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9ED65" w14:textId="7A207732" w:rsidR="00253D73" w:rsidRPr="00476204" w:rsidRDefault="00F30DC7" w:rsidP="001D4805">
      <w:pPr>
        <w:pStyle w:val="Heading3"/>
        <w:spacing w:after="280" w:line="360" w:lineRule="auto"/>
        <w:ind w:leftChars="0" w:left="0" w:firstLineChars="0" w:firstLine="0"/>
        <w:rPr>
          <w:rFonts w:ascii="Times New Roman" w:hAnsi="Times New Roman"/>
          <w:b/>
          <w:color w:val="000000"/>
          <w:sz w:val="48"/>
          <w:szCs w:val="48"/>
        </w:rPr>
      </w:pPr>
      <w:r w:rsidRPr="00476204">
        <w:rPr>
          <w:rFonts w:ascii="Times New Roman" w:hAnsi="Times New Roman"/>
          <w:b/>
          <w:noProof/>
          <w:color w:val="000000"/>
          <w:sz w:val="48"/>
          <w:szCs w:val="48"/>
        </w:rPr>
        <w:drawing>
          <wp:anchor distT="0" distB="0" distL="114300" distR="114300" simplePos="0" relativeHeight="251658240" behindDoc="0" locked="0" layoutInCell="1" hidden="0" allowOverlap="1" wp14:anchorId="3089CD84" wp14:editId="0115571D">
            <wp:simplePos x="0" y="0"/>
            <wp:positionH relativeFrom="column">
              <wp:posOffset>5748867</wp:posOffset>
            </wp:positionH>
            <wp:positionV relativeFrom="paragraph">
              <wp:posOffset>-321522</wp:posOffset>
            </wp:positionV>
            <wp:extent cx="1112308" cy="1354667"/>
            <wp:effectExtent l="0" t="0" r="5715" b="4445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2308" cy="13546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6D5">
        <w:rPr>
          <w:rFonts w:ascii="Times New Roman" w:hAnsi="Times New Roman"/>
          <w:b/>
          <w:color w:val="000000"/>
          <w:sz w:val="48"/>
          <w:szCs w:val="48"/>
        </w:rPr>
        <w:t>Abdulkareem</w:t>
      </w:r>
      <w:r w:rsidR="002126D5" w:rsidRPr="00476204">
        <w:rPr>
          <w:rFonts w:ascii="Times New Roman" w:hAnsi="Times New Roman"/>
          <w:b/>
          <w:color w:val="000000"/>
          <w:sz w:val="48"/>
          <w:szCs w:val="48"/>
        </w:rPr>
        <w:t xml:space="preserve"> </w:t>
      </w:r>
      <w:r w:rsidR="00476204" w:rsidRPr="00476204">
        <w:rPr>
          <w:rFonts w:ascii="Times New Roman" w:hAnsi="Times New Roman"/>
          <w:b/>
          <w:color w:val="000000"/>
          <w:sz w:val="48"/>
          <w:szCs w:val="48"/>
        </w:rPr>
        <w:t xml:space="preserve">S. </w:t>
      </w:r>
      <w:r w:rsidR="002126D5">
        <w:rPr>
          <w:rFonts w:ascii="Times New Roman" w:hAnsi="Times New Roman"/>
          <w:b/>
          <w:color w:val="000000"/>
          <w:sz w:val="48"/>
          <w:szCs w:val="48"/>
        </w:rPr>
        <w:t>Iblasi</w:t>
      </w:r>
      <w:r w:rsidR="002126D5" w:rsidRPr="00476204">
        <w:rPr>
          <w:rFonts w:ascii="Times New Roman" w:hAnsi="Times New Roman"/>
          <w:b/>
          <w:color w:val="000000"/>
          <w:sz w:val="48"/>
          <w:szCs w:val="48"/>
        </w:rPr>
        <w:t xml:space="preserve"> </w:t>
      </w:r>
    </w:p>
    <w:p w14:paraId="10762D5C" w14:textId="1C5A70AC" w:rsidR="00253D73" w:rsidRDefault="002126D5" w:rsidP="00F30DC7">
      <w:pPr>
        <w:shd w:val="clear" w:color="auto" w:fill="FFFFFF"/>
        <w:spacing w:line="360" w:lineRule="auto"/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Nationality:</w:t>
      </w:r>
      <w:r>
        <w:rPr>
          <w:sz w:val="28"/>
          <w:szCs w:val="28"/>
        </w:rPr>
        <w:t xml:space="preserve"> Jordan</w:t>
      </w:r>
      <w:r w:rsidR="00EB078A">
        <w:rPr>
          <w:sz w:val="28"/>
          <w:szCs w:val="28"/>
        </w:rPr>
        <w:t>, Amman. Mobile: 00962795765076</w:t>
      </w:r>
    </w:p>
    <w:p w14:paraId="20E82DDA" w14:textId="77777777" w:rsidR="00253D73" w:rsidRDefault="002126D5" w:rsidP="00F30DC7">
      <w:pPr>
        <w:shd w:val="clear" w:color="auto" w:fill="FFFFFF"/>
        <w:spacing w:line="360" w:lineRule="auto"/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E-mail: </w:t>
      </w:r>
      <w:hyperlink r:id="rId7">
        <w:r>
          <w:rPr>
            <w:color w:val="007DC3"/>
            <w:sz w:val="28"/>
            <w:szCs w:val="28"/>
          </w:rPr>
          <w:t>RN.iblasi@gmail.com</w:t>
        </w:r>
      </w:hyperlink>
    </w:p>
    <w:p w14:paraId="0633B786" w14:textId="168ADF71" w:rsidR="00253D73" w:rsidRDefault="00F30DC7" w:rsidP="00EC46F5">
      <w:pPr>
        <w:pStyle w:val="Heading3"/>
        <w:spacing w:before="280" w:after="280" w:line="480" w:lineRule="auto"/>
        <w:ind w:left="1" w:hanging="3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Academic degree and </w:t>
      </w:r>
      <w:r w:rsidR="00EC46F5">
        <w:rPr>
          <w:rFonts w:ascii="Times New Roman" w:hAnsi="Times New Roman"/>
          <w:b/>
          <w:color w:val="000000"/>
          <w:sz w:val="32"/>
          <w:szCs w:val="32"/>
        </w:rPr>
        <w:t xml:space="preserve">qualification 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2340"/>
        <w:gridCol w:w="6565"/>
      </w:tblGrid>
      <w:tr w:rsidR="00F30DC7" w14:paraId="2FDB15B3" w14:textId="77777777" w:rsidTr="006A045F">
        <w:tc>
          <w:tcPr>
            <w:tcW w:w="1620" w:type="dxa"/>
          </w:tcPr>
          <w:p w14:paraId="2D4B87DB" w14:textId="59DB1FE8" w:rsidR="00F30DC7" w:rsidRDefault="00F30DC7" w:rsidP="00F30DC7">
            <w:pPr>
              <w:pStyle w:val="Heading2"/>
              <w:spacing w:before="280" w:after="75" w:line="480" w:lineRule="auto"/>
              <w:ind w:leftChars="0" w:left="0" w:firstLineChars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Date </w:t>
            </w:r>
          </w:p>
        </w:tc>
        <w:tc>
          <w:tcPr>
            <w:tcW w:w="2340" w:type="dxa"/>
          </w:tcPr>
          <w:p w14:paraId="45A79D39" w14:textId="15AA64D0" w:rsidR="00F30DC7" w:rsidRDefault="00F30DC7" w:rsidP="00F30DC7">
            <w:pPr>
              <w:pStyle w:val="Heading2"/>
              <w:spacing w:before="280" w:after="75" w:line="480" w:lineRule="auto"/>
              <w:ind w:leftChars="0" w:left="0" w:firstLineChars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Degree </w:t>
            </w:r>
          </w:p>
        </w:tc>
        <w:tc>
          <w:tcPr>
            <w:tcW w:w="6565" w:type="dxa"/>
          </w:tcPr>
          <w:p w14:paraId="4A47642E" w14:textId="0F80029D" w:rsidR="00F30DC7" w:rsidRDefault="00F30DC7" w:rsidP="00F30DC7">
            <w:pPr>
              <w:pStyle w:val="Heading2"/>
              <w:spacing w:before="280" w:after="75" w:line="480" w:lineRule="auto"/>
              <w:ind w:leftChars="0" w:left="0" w:firstLineChars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Institution </w:t>
            </w:r>
          </w:p>
        </w:tc>
      </w:tr>
      <w:tr w:rsidR="00F30DC7" w14:paraId="32B28465" w14:textId="77777777" w:rsidTr="006A045F">
        <w:tc>
          <w:tcPr>
            <w:tcW w:w="1620" w:type="dxa"/>
          </w:tcPr>
          <w:p w14:paraId="22E4B8A7" w14:textId="643314FF" w:rsidR="00F30DC7" w:rsidRDefault="00F30DC7" w:rsidP="00F30DC7">
            <w:pPr>
              <w:pStyle w:val="Heading2"/>
              <w:spacing w:before="280" w:after="75" w:line="480" w:lineRule="auto"/>
              <w:ind w:leftChars="0" w:left="0" w:firstLineChars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2017 -2022</w:t>
            </w:r>
          </w:p>
        </w:tc>
        <w:tc>
          <w:tcPr>
            <w:tcW w:w="2340" w:type="dxa"/>
          </w:tcPr>
          <w:p w14:paraId="3B8CAF4B" w14:textId="640B7B19" w:rsidR="00F30DC7" w:rsidRDefault="00F30DC7" w:rsidP="00F30DC7">
            <w:pPr>
              <w:pStyle w:val="Heading2"/>
              <w:spacing w:before="280" w:after="75" w:line="480" w:lineRule="auto"/>
              <w:ind w:leftChars="0" w:left="0" w:firstLineChars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Ph.D.</w:t>
            </w:r>
          </w:p>
        </w:tc>
        <w:tc>
          <w:tcPr>
            <w:tcW w:w="6565" w:type="dxa"/>
          </w:tcPr>
          <w:p w14:paraId="663B4CAC" w14:textId="77777777" w:rsidR="00F30DC7" w:rsidRPr="00F30DC7" w:rsidRDefault="00F30DC7" w:rsidP="00F30DC7">
            <w:pPr>
              <w:pStyle w:val="Heading2"/>
              <w:spacing w:before="280" w:after="75" w:line="276" w:lineRule="auto"/>
              <w:ind w:leftChars="0" w:left="0" w:firstLineChars="0"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30DC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Chulalongkorn University – Faculty of Nursing, Bangkok – Thailand. </w:t>
            </w:r>
          </w:p>
          <w:p w14:paraId="433ABED0" w14:textId="47B2D710" w:rsidR="007B1E9D" w:rsidRDefault="00F30DC7" w:rsidP="007B1E9D">
            <w:pPr>
              <w:pStyle w:val="Heading2"/>
              <w:spacing w:before="280" w:after="75" w:line="276" w:lineRule="auto"/>
              <w:ind w:leftChars="0" w:left="0" w:firstLineChars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20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The dissertation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The Scale Development of Nursing Repositioning Practice for Bedridden patients in Saudi Arabia”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 </w:t>
            </w:r>
          </w:p>
          <w:p w14:paraId="6A829401" w14:textId="77777777" w:rsidR="00F30DC7" w:rsidRDefault="00F30DC7" w:rsidP="007B1E9D">
            <w:pPr>
              <w:pStyle w:val="Heading2"/>
              <w:spacing w:before="280" w:after="75" w:line="276" w:lineRule="auto"/>
              <w:ind w:leftChars="0" w:left="0" w:firstLineChars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0DC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Emphasis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Wound care, pressure ulcer/injury, nursing leadership, medical Surgical </w:t>
            </w:r>
          </w:p>
          <w:p w14:paraId="1F2D94CF" w14:textId="3FB6FFDD" w:rsidR="007B1E9D" w:rsidRDefault="007B1E9D" w:rsidP="007B1E9D">
            <w:pPr>
              <w:pStyle w:val="Heading2"/>
              <w:spacing w:before="280" w:after="75" w:line="276" w:lineRule="auto"/>
              <w:ind w:leftChars="0" w:left="0" w:firstLineChars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30DC7" w14:paraId="4742EF45" w14:textId="77777777" w:rsidTr="006A045F">
        <w:tc>
          <w:tcPr>
            <w:tcW w:w="1620" w:type="dxa"/>
          </w:tcPr>
          <w:p w14:paraId="50A79ACE" w14:textId="6BF2A071" w:rsidR="00F30DC7" w:rsidRDefault="00F30DC7" w:rsidP="0014553F">
            <w:pPr>
              <w:pStyle w:val="Heading2"/>
              <w:spacing w:before="280" w:after="75" w:line="360" w:lineRule="auto"/>
              <w:ind w:leftChars="0" w:left="0" w:firstLineChars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2007 - 2009</w:t>
            </w:r>
          </w:p>
        </w:tc>
        <w:tc>
          <w:tcPr>
            <w:tcW w:w="2340" w:type="dxa"/>
          </w:tcPr>
          <w:p w14:paraId="48EAAAF9" w14:textId="62D05486" w:rsidR="00F30DC7" w:rsidRDefault="00F30DC7" w:rsidP="0014553F">
            <w:pPr>
              <w:pStyle w:val="Heading2"/>
              <w:spacing w:before="280" w:after="75" w:line="360" w:lineRule="auto"/>
              <w:ind w:leftChars="0" w:left="0" w:firstLineChars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M.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S.N</w:t>
            </w:r>
            <w:proofErr w:type="gramEnd"/>
          </w:p>
        </w:tc>
        <w:tc>
          <w:tcPr>
            <w:tcW w:w="6565" w:type="dxa"/>
          </w:tcPr>
          <w:p w14:paraId="1B629F53" w14:textId="280CF0C2" w:rsidR="00EC46F5" w:rsidRPr="00EC46F5" w:rsidRDefault="00EC46F5" w:rsidP="0014553F">
            <w:pPr>
              <w:pStyle w:val="Heading2"/>
              <w:spacing w:before="280" w:after="75" w:line="360" w:lineRule="auto"/>
              <w:ind w:leftChars="0" w:left="0" w:firstLineChars="0"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46F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Jordan University of Science and Technology – Faculty of Nursing, Irbid - Jordan </w:t>
            </w:r>
          </w:p>
          <w:p w14:paraId="6DAE0000" w14:textId="3186F7B7" w:rsidR="00F30DC7" w:rsidRPr="00F30DC7" w:rsidRDefault="00F30DC7" w:rsidP="0014553F">
            <w:pPr>
              <w:pStyle w:val="Heading2"/>
              <w:spacing w:before="280" w:after="75" w:line="360" w:lineRule="auto"/>
              <w:ind w:leftChars="0" w:left="0" w:firstLineChars="0"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Nursing Administration Service </w:t>
            </w:r>
          </w:p>
        </w:tc>
      </w:tr>
      <w:tr w:rsidR="00F30DC7" w14:paraId="18A56ECC" w14:textId="77777777" w:rsidTr="006A045F">
        <w:tc>
          <w:tcPr>
            <w:tcW w:w="1620" w:type="dxa"/>
          </w:tcPr>
          <w:p w14:paraId="32EFA9B1" w14:textId="1C931835" w:rsidR="00F30DC7" w:rsidRDefault="00F30DC7" w:rsidP="0014553F">
            <w:pPr>
              <w:pStyle w:val="Heading2"/>
              <w:spacing w:before="280" w:after="75" w:line="360" w:lineRule="auto"/>
              <w:ind w:leftChars="0" w:left="0" w:firstLineChars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2001 - 2005</w:t>
            </w:r>
          </w:p>
        </w:tc>
        <w:tc>
          <w:tcPr>
            <w:tcW w:w="2340" w:type="dxa"/>
          </w:tcPr>
          <w:p w14:paraId="2F4DC4B1" w14:textId="52D873BF" w:rsidR="00F30DC7" w:rsidRDefault="00F30DC7" w:rsidP="0014553F">
            <w:pPr>
              <w:pStyle w:val="Heading2"/>
              <w:spacing w:before="280" w:after="75" w:line="360" w:lineRule="auto"/>
              <w:ind w:leftChars="0" w:left="0" w:firstLineChars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B.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S.N</w:t>
            </w:r>
            <w:proofErr w:type="gramEnd"/>
          </w:p>
        </w:tc>
        <w:tc>
          <w:tcPr>
            <w:tcW w:w="6565" w:type="dxa"/>
          </w:tcPr>
          <w:p w14:paraId="557F8886" w14:textId="1A3AD022" w:rsidR="00F30DC7" w:rsidRPr="0014553F" w:rsidRDefault="00EC46F5" w:rsidP="0014553F">
            <w:pPr>
              <w:pStyle w:val="Heading2"/>
              <w:spacing w:before="280" w:after="75" w:line="360" w:lineRule="auto"/>
              <w:ind w:leftChars="0" w:left="0" w:firstLineChars="0"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Jordan University, </w:t>
            </w:r>
            <w:r w:rsidRPr="00EC46F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Faculty of Nursing,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Amman</w:t>
            </w:r>
            <w:r w:rsidRPr="00EC46F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- Jordan </w:t>
            </w:r>
          </w:p>
        </w:tc>
      </w:tr>
    </w:tbl>
    <w:p w14:paraId="4ADB70DD" w14:textId="27126EB2" w:rsidR="00F30DC7" w:rsidRPr="00D96C44" w:rsidRDefault="00EC46F5" w:rsidP="0014553F">
      <w:pPr>
        <w:pStyle w:val="Heading3"/>
        <w:spacing w:before="280" w:after="280" w:line="360" w:lineRule="auto"/>
        <w:ind w:left="1" w:hanging="3"/>
        <w:rPr>
          <w:rFonts w:ascii="Times New Roman" w:hAnsi="Times New Roman"/>
          <w:b/>
          <w:color w:val="000000"/>
          <w:sz w:val="32"/>
          <w:szCs w:val="32"/>
        </w:rPr>
      </w:pPr>
      <w:r w:rsidRPr="00D96C44">
        <w:rPr>
          <w:rFonts w:ascii="Times New Roman" w:hAnsi="Times New Roman"/>
          <w:b/>
          <w:color w:val="000000"/>
          <w:sz w:val="32"/>
          <w:szCs w:val="32"/>
        </w:rPr>
        <w:t>Professional Experience</w:t>
      </w:r>
    </w:p>
    <w:p w14:paraId="38813884" w14:textId="50620362" w:rsidR="00926582" w:rsidRDefault="00926582" w:rsidP="00926582">
      <w:pPr>
        <w:pStyle w:val="Heading2"/>
        <w:shd w:val="clear" w:color="auto" w:fill="FFFFFF"/>
        <w:spacing w:before="280" w:after="75" w:line="360" w:lineRule="auto"/>
        <w:ind w:leftChars="0" w:left="0" w:firstLineChars="0" w:firstLine="0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Philadelphia University, Jerash – Jordan (2022 – Until Now) </w:t>
      </w:r>
    </w:p>
    <w:p w14:paraId="0D43E64A" w14:textId="00FB01D0" w:rsidR="00926582" w:rsidRPr="00926582" w:rsidRDefault="00926582" w:rsidP="00926582">
      <w:pPr>
        <w:pStyle w:val="Heading2"/>
        <w:numPr>
          <w:ilvl w:val="0"/>
          <w:numId w:val="17"/>
        </w:numPr>
        <w:shd w:val="clear" w:color="auto" w:fill="FFFFFF"/>
        <w:spacing w:before="280" w:after="75" w:line="360" w:lineRule="auto"/>
        <w:ind w:leftChars="0" w:firstLineChars="0"/>
        <w:rPr>
          <w:rFonts w:ascii="Times New Roman" w:hAnsi="Times New Roman"/>
          <w:color w:val="000000"/>
          <w:sz w:val="28"/>
          <w:szCs w:val="28"/>
        </w:rPr>
      </w:pPr>
      <w:r w:rsidRPr="00926582">
        <w:rPr>
          <w:rFonts w:ascii="Times New Roman" w:hAnsi="Times New Roman"/>
          <w:color w:val="000000"/>
          <w:sz w:val="28"/>
          <w:szCs w:val="28"/>
        </w:rPr>
        <w:t xml:space="preserve">Assistance Professor, Faculty of Nursing </w:t>
      </w:r>
    </w:p>
    <w:p w14:paraId="092D571E" w14:textId="4CB31545" w:rsidR="00EC46F5" w:rsidRPr="0014553F" w:rsidRDefault="00EC46F5" w:rsidP="0014553F">
      <w:pPr>
        <w:pStyle w:val="Heading2"/>
        <w:shd w:val="clear" w:color="auto" w:fill="FFFFFF"/>
        <w:spacing w:before="280" w:after="75" w:line="360" w:lineRule="auto"/>
        <w:ind w:leftChars="0" w:left="0" w:firstLineChars="0" w:firstLine="0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14553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King Saud Medical City, Riyadh – Saudi Arabia (2011 – 2021). </w:t>
      </w:r>
    </w:p>
    <w:p w14:paraId="76163EEA" w14:textId="0413FE1A" w:rsidR="00EC46F5" w:rsidRDefault="00EC46F5" w:rsidP="00D96C44">
      <w:pPr>
        <w:pStyle w:val="Heading2"/>
        <w:numPr>
          <w:ilvl w:val="0"/>
          <w:numId w:val="1"/>
        </w:numPr>
        <w:shd w:val="clear" w:color="auto" w:fill="FFFFFF"/>
        <w:spacing w:before="280" w:after="75" w:line="480" w:lineRule="auto"/>
        <w:ind w:leftChars="0" w:firstLineChars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October 2013 – Sept 2021: Clinical Nurse Manager – Wound Management and Colostomy Care</w:t>
      </w:r>
    </w:p>
    <w:p w14:paraId="0E07E12C" w14:textId="52BED8C6" w:rsidR="00D96C44" w:rsidRDefault="00D96C44" w:rsidP="00D96C44">
      <w:pPr>
        <w:pStyle w:val="Heading2"/>
        <w:numPr>
          <w:ilvl w:val="0"/>
          <w:numId w:val="1"/>
        </w:numPr>
        <w:shd w:val="clear" w:color="auto" w:fill="FFFFFF"/>
        <w:spacing w:before="280" w:after="75" w:line="480" w:lineRule="auto"/>
        <w:ind w:leftChars="0" w:firstLineChars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January 2011 - October 2013: Senior Nursing Quality Specialist</w:t>
      </w:r>
    </w:p>
    <w:p w14:paraId="0E27F2E3" w14:textId="32F15F99" w:rsidR="00D96C44" w:rsidRPr="0014553F" w:rsidRDefault="00D96C44" w:rsidP="00D96C44">
      <w:pPr>
        <w:pStyle w:val="Heading2"/>
        <w:shd w:val="clear" w:color="auto" w:fill="FFFFFF"/>
        <w:spacing w:before="280" w:after="75" w:line="480" w:lineRule="auto"/>
        <w:ind w:leftChars="0" w:left="0" w:firstLineChars="0" w:firstLine="0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14553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Prince Humza Hospital, Amman – Jordan (2006 – 2011)</w:t>
      </w:r>
    </w:p>
    <w:p w14:paraId="6AD6C6C6" w14:textId="54A1332D" w:rsidR="00D96C44" w:rsidRDefault="00D96C44" w:rsidP="00D96C44">
      <w:pPr>
        <w:pStyle w:val="Heading2"/>
        <w:numPr>
          <w:ilvl w:val="0"/>
          <w:numId w:val="7"/>
        </w:numPr>
        <w:shd w:val="clear" w:color="auto" w:fill="FFFFFF"/>
        <w:spacing w:before="280" w:after="75" w:line="480" w:lineRule="auto"/>
        <w:ind w:leftChars="0" w:firstLineChars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Infection Control Nurse (Jan 2009 – Jan 2011) </w:t>
      </w:r>
    </w:p>
    <w:p w14:paraId="2E3E3C97" w14:textId="14D7190B" w:rsidR="00D96C44" w:rsidRDefault="00D96C44" w:rsidP="00D96C44">
      <w:pPr>
        <w:pStyle w:val="Heading2"/>
        <w:numPr>
          <w:ilvl w:val="0"/>
          <w:numId w:val="7"/>
        </w:numPr>
        <w:shd w:val="clear" w:color="auto" w:fill="FFFFFF"/>
        <w:spacing w:before="280" w:after="75" w:line="480" w:lineRule="auto"/>
        <w:ind w:leftChars="0" w:firstLineChars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Charge Nurse – Intensive care unit (Jan 2007 – Dec 2008)</w:t>
      </w:r>
    </w:p>
    <w:p w14:paraId="5501084D" w14:textId="3655CE46" w:rsidR="00D96C44" w:rsidRPr="00D96C44" w:rsidRDefault="00D96C44" w:rsidP="00D96C44">
      <w:pPr>
        <w:pStyle w:val="Heading2"/>
        <w:numPr>
          <w:ilvl w:val="0"/>
          <w:numId w:val="7"/>
        </w:numPr>
        <w:shd w:val="clear" w:color="auto" w:fill="FFFFFF"/>
        <w:spacing w:before="280" w:after="75" w:line="480" w:lineRule="auto"/>
        <w:ind w:leftChars="0" w:firstLineChars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Staff Nurse – Intensive Care Unit (May 2005 – Dec 2006)</w:t>
      </w:r>
    </w:p>
    <w:p w14:paraId="49A829E2" w14:textId="6116E33D" w:rsidR="00476204" w:rsidRDefault="00D96C44" w:rsidP="006A045F">
      <w:pPr>
        <w:pStyle w:val="Heading3"/>
        <w:spacing w:before="280" w:after="280" w:line="360" w:lineRule="auto"/>
        <w:ind w:left="1" w:hanging="3"/>
        <w:rPr>
          <w:rFonts w:ascii="Times New Roman" w:hAnsi="Times New Roman"/>
          <w:b/>
          <w:color w:val="000000"/>
          <w:sz w:val="32"/>
          <w:szCs w:val="32"/>
        </w:rPr>
      </w:pPr>
      <w:r w:rsidRPr="00D96C44">
        <w:rPr>
          <w:rFonts w:ascii="Times New Roman" w:hAnsi="Times New Roman"/>
          <w:b/>
          <w:color w:val="000000"/>
          <w:sz w:val="32"/>
          <w:szCs w:val="32"/>
        </w:rPr>
        <w:t xml:space="preserve">Teaching Duties </w:t>
      </w:r>
    </w:p>
    <w:p w14:paraId="4618864F" w14:textId="5C201C58" w:rsidR="00D96C44" w:rsidRPr="0014553F" w:rsidRDefault="00D077A2" w:rsidP="006A045F">
      <w:pPr>
        <w:pStyle w:val="Heading3"/>
        <w:spacing w:before="280" w:after="280" w:line="360" w:lineRule="auto"/>
        <w:ind w:left="1" w:hanging="3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14553F">
        <w:rPr>
          <w:rFonts w:ascii="Times New Roman" w:hAnsi="Times New Roman"/>
          <w:b/>
          <w:i/>
          <w:iCs/>
          <w:color w:val="000000"/>
          <w:sz w:val="28"/>
          <w:szCs w:val="28"/>
        </w:rPr>
        <w:t>Jordan University, Amman – Jordan</w:t>
      </w:r>
    </w:p>
    <w:p w14:paraId="3D8CC384" w14:textId="697ABFCD" w:rsidR="00D077A2" w:rsidRPr="006A045F" w:rsidRDefault="00D077A2" w:rsidP="006A045F">
      <w:pPr>
        <w:pStyle w:val="Heading3"/>
        <w:numPr>
          <w:ilvl w:val="0"/>
          <w:numId w:val="8"/>
        </w:numPr>
        <w:spacing w:before="280" w:after="280" w:line="360" w:lineRule="auto"/>
        <w:ind w:leftChars="0" w:firstLineChars="0"/>
        <w:rPr>
          <w:rFonts w:ascii="Times New Roman" w:hAnsi="Times New Roman"/>
          <w:bCs/>
          <w:color w:val="000000"/>
          <w:sz w:val="28"/>
          <w:szCs w:val="28"/>
        </w:rPr>
      </w:pPr>
      <w:r w:rsidRPr="006A045F">
        <w:rPr>
          <w:rFonts w:ascii="Times New Roman" w:hAnsi="Times New Roman"/>
          <w:bCs/>
          <w:color w:val="000000"/>
          <w:sz w:val="28"/>
          <w:szCs w:val="28"/>
        </w:rPr>
        <w:t xml:space="preserve">Clinical Instructor, Nursing Leadership course (2010 – 2011) </w:t>
      </w:r>
    </w:p>
    <w:p w14:paraId="079DF6BE" w14:textId="251D1861" w:rsidR="00D077A2" w:rsidRPr="006A045F" w:rsidRDefault="00D077A2" w:rsidP="006A045F">
      <w:pPr>
        <w:pStyle w:val="Heading3"/>
        <w:numPr>
          <w:ilvl w:val="0"/>
          <w:numId w:val="8"/>
        </w:numPr>
        <w:spacing w:before="280" w:after="280" w:line="360" w:lineRule="auto"/>
        <w:ind w:leftChars="0" w:firstLineChars="0"/>
        <w:rPr>
          <w:rFonts w:ascii="Times New Roman" w:hAnsi="Times New Roman"/>
          <w:bCs/>
          <w:color w:val="000000"/>
          <w:sz w:val="28"/>
          <w:szCs w:val="28"/>
        </w:rPr>
      </w:pPr>
      <w:r w:rsidRPr="006A045F">
        <w:rPr>
          <w:rFonts w:ascii="Times New Roman" w:hAnsi="Times New Roman"/>
          <w:bCs/>
          <w:color w:val="000000"/>
          <w:sz w:val="28"/>
          <w:szCs w:val="28"/>
        </w:rPr>
        <w:t>Clinical Instructor (</w:t>
      </w:r>
      <w:r w:rsidR="006A045F">
        <w:rPr>
          <w:rFonts w:ascii="Times New Roman" w:hAnsi="Times New Roman"/>
          <w:bCs/>
          <w:color w:val="000000"/>
          <w:sz w:val="28"/>
          <w:szCs w:val="28"/>
        </w:rPr>
        <w:t>P</w:t>
      </w:r>
      <w:r w:rsidRPr="006A045F">
        <w:rPr>
          <w:rFonts w:ascii="Times New Roman" w:hAnsi="Times New Roman"/>
          <w:bCs/>
          <w:color w:val="000000"/>
          <w:sz w:val="28"/>
          <w:szCs w:val="28"/>
        </w:rPr>
        <w:t>art-time) mental health and illness (2006-2007)</w:t>
      </w:r>
    </w:p>
    <w:p w14:paraId="13EFD9DF" w14:textId="3141C754" w:rsidR="00D077A2" w:rsidRPr="0014553F" w:rsidRDefault="00D077A2" w:rsidP="006A045F">
      <w:pPr>
        <w:pStyle w:val="Heading3"/>
        <w:spacing w:before="280" w:after="280" w:line="360" w:lineRule="auto"/>
        <w:ind w:leftChars="0" w:left="0" w:firstLineChars="0" w:firstLine="0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proofErr w:type="spellStart"/>
      <w:r w:rsidRPr="0014553F">
        <w:rPr>
          <w:rFonts w:ascii="Times New Roman" w:hAnsi="Times New Roman"/>
          <w:b/>
          <w:i/>
          <w:iCs/>
          <w:color w:val="000000"/>
          <w:sz w:val="28"/>
          <w:szCs w:val="28"/>
        </w:rPr>
        <w:t>Alquds</w:t>
      </w:r>
      <w:proofErr w:type="spellEnd"/>
      <w:r w:rsidRPr="0014553F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College (2006 – 2010)</w:t>
      </w:r>
    </w:p>
    <w:p w14:paraId="0D8F7867" w14:textId="77777777" w:rsidR="00D077A2" w:rsidRPr="006A045F" w:rsidRDefault="00D077A2" w:rsidP="006A045F">
      <w:pPr>
        <w:pStyle w:val="Heading3"/>
        <w:numPr>
          <w:ilvl w:val="0"/>
          <w:numId w:val="10"/>
        </w:numPr>
        <w:spacing w:before="0" w:after="280" w:line="360" w:lineRule="auto"/>
        <w:ind w:leftChars="0" w:firstLineChars="0"/>
        <w:rPr>
          <w:rFonts w:ascii="Times New Roman" w:hAnsi="Times New Roman"/>
          <w:bCs/>
          <w:color w:val="000000"/>
        </w:rPr>
      </w:pPr>
      <w:r w:rsidRPr="006A045F">
        <w:rPr>
          <w:rFonts w:ascii="Times New Roman" w:hAnsi="Times New Roman"/>
          <w:bCs/>
          <w:color w:val="000000"/>
          <w:sz w:val="28"/>
          <w:szCs w:val="28"/>
        </w:rPr>
        <w:t xml:space="preserve">Lecturer – Nursing diploma program </w:t>
      </w:r>
    </w:p>
    <w:p w14:paraId="0F487C02" w14:textId="6D1B8B2A" w:rsidR="00D077A2" w:rsidRPr="006A045F" w:rsidRDefault="00D077A2" w:rsidP="006A045F">
      <w:pPr>
        <w:pStyle w:val="Heading3"/>
        <w:numPr>
          <w:ilvl w:val="1"/>
          <w:numId w:val="10"/>
        </w:numPr>
        <w:spacing w:before="0" w:after="280" w:line="360" w:lineRule="auto"/>
        <w:ind w:leftChars="0" w:firstLineChars="0"/>
        <w:rPr>
          <w:rFonts w:ascii="Times New Roman" w:hAnsi="Times New Roman"/>
          <w:bCs/>
          <w:color w:val="000000"/>
        </w:rPr>
      </w:pPr>
      <w:r w:rsidRPr="006A045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B26D4" w:rsidRPr="006A045F">
        <w:rPr>
          <w:rFonts w:ascii="Times New Roman" w:hAnsi="Times New Roman"/>
          <w:bCs/>
          <w:color w:val="000000"/>
          <w:sz w:val="28"/>
          <w:szCs w:val="28"/>
        </w:rPr>
        <w:t>Medical-Surgical</w:t>
      </w:r>
      <w:r w:rsidRPr="006A045F">
        <w:rPr>
          <w:rFonts w:ascii="Times New Roman" w:hAnsi="Times New Roman"/>
          <w:bCs/>
          <w:color w:val="000000"/>
          <w:sz w:val="28"/>
          <w:szCs w:val="28"/>
        </w:rPr>
        <w:t xml:space="preserve"> course </w:t>
      </w:r>
    </w:p>
    <w:p w14:paraId="7B95473F" w14:textId="54B6BA0D" w:rsidR="00476204" w:rsidRPr="006A045F" w:rsidRDefault="00D077A2" w:rsidP="006A045F">
      <w:pPr>
        <w:pStyle w:val="Heading3"/>
        <w:numPr>
          <w:ilvl w:val="1"/>
          <w:numId w:val="10"/>
        </w:numPr>
        <w:spacing w:before="0" w:after="280" w:line="360" w:lineRule="auto"/>
        <w:ind w:leftChars="0" w:firstLineChars="0"/>
        <w:rPr>
          <w:rFonts w:ascii="Times New Roman" w:hAnsi="Times New Roman"/>
          <w:bCs/>
          <w:color w:val="000000"/>
        </w:rPr>
      </w:pPr>
      <w:r w:rsidRPr="006A045F">
        <w:rPr>
          <w:rFonts w:ascii="Times New Roman" w:hAnsi="Times New Roman"/>
          <w:bCs/>
          <w:color w:val="000000"/>
          <w:sz w:val="28"/>
          <w:szCs w:val="28"/>
        </w:rPr>
        <w:t>Pharmacology course</w:t>
      </w:r>
    </w:p>
    <w:p w14:paraId="010C5EDE" w14:textId="1D60D37B" w:rsidR="00AB26D4" w:rsidRPr="006A045F" w:rsidRDefault="00AB26D4" w:rsidP="006A045F">
      <w:pPr>
        <w:pStyle w:val="Heading3"/>
        <w:spacing w:before="0" w:after="280" w:line="360" w:lineRule="auto"/>
        <w:ind w:leftChars="0" w:left="0" w:firstLineChars="0" w:firstLine="0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6A045F">
        <w:rPr>
          <w:rFonts w:ascii="Times New Roman" w:hAnsi="Times New Roman"/>
          <w:b/>
          <w:bCs/>
          <w:color w:val="000000"/>
          <w:sz w:val="32"/>
          <w:szCs w:val="32"/>
        </w:rPr>
        <w:t xml:space="preserve">Online Teaching (2020 – 2022) </w:t>
      </w:r>
    </w:p>
    <w:p w14:paraId="2711E63A" w14:textId="1C9764B3" w:rsidR="007B7573" w:rsidRDefault="00AB26D4" w:rsidP="006A045F">
      <w:pPr>
        <w:numPr>
          <w:ilvl w:val="0"/>
          <w:numId w:val="10"/>
        </w:numPr>
        <w:shd w:val="clear" w:color="auto" w:fill="FFFFFF"/>
        <w:spacing w:line="360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>(Pressure Ulcer from A to Z) presented in the English Language and targeting nurses in hospitals for all issues related to pressure ulcers</w:t>
      </w:r>
      <w:r w:rsidR="0053063E">
        <w:rPr>
          <w:sz w:val="28"/>
          <w:szCs w:val="28"/>
        </w:rPr>
        <w:t>,</w:t>
      </w:r>
      <w:r>
        <w:rPr>
          <w:sz w:val="28"/>
          <w:szCs w:val="28"/>
        </w:rPr>
        <w:t xml:space="preserve"> including the prevention and treatment, fourteen </w:t>
      </w:r>
      <w:r w:rsidR="007B7573">
        <w:rPr>
          <w:sz w:val="28"/>
          <w:szCs w:val="28"/>
        </w:rPr>
        <w:t>hours</w:t>
      </w:r>
      <w:r>
        <w:rPr>
          <w:sz w:val="28"/>
          <w:szCs w:val="28"/>
        </w:rPr>
        <w:t xml:space="preserve"> of </w:t>
      </w:r>
      <w:r w:rsidR="007B7573">
        <w:rPr>
          <w:sz w:val="28"/>
          <w:szCs w:val="28"/>
        </w:rPr>
        <w:t>teaching</w:t>
      </w:r>
      <w:r>
        <w:rPr>
          <w:sz w:val="28"/>
          <w:szCs w:val="28"/>
        </w:rPr>
        <w:t xml:space="preserve"> over </w:t>
      </w:r>
      <w:r w:rsidR="007B7573">
        <w:rPr>
          <w:sz w:val="28"/>
          <w:szCs w:val="28"/>
        </w:rPr>
        <w:t xml:space="preserve">69 educational topics course link ( </w:t>
      </w:r>
      <w:r>
        <w:rPr>
          <w:sz w:val="28"/>
          <w:szCs w:val="28"/>
        </w:rPr>
        <w:t xml:space="preserve"> </w:t>
      </w:r>
      <w:hyperlink r:id="rId8" w:history="1">
        <w:r w:rsidR="007B7573" w:rsidRPr="00A22B4A">
          <w:rPr>
            <w:rStyle w:val="Hyperlink"/>
          </w:rPr>
          <w:t>https://www.udemy.com/course/pressure-ulcer-injury-from-a-to-z</w:t>
        </w:r>
      </w:hyperlink>
      <w:r w:rsidR="007B7573">
        <w:rPr>
          <w:sz w:val="28"/>
          <w:szCs w:val="28"/>
        </w:rPr>
        <w:t xml:space="preserve">) </w:t>
      </w:r>
    </w:p>
    <w:p w14:paraId="6B6F7A93" w14:textId="747F25D7" w:rsidR="00AB26D4" w:rsidRDefault="007B7573" w:rsidP="006A045F">
      <w:pPr>
        <w:numPr>
          <w:ilvl w:val="0"/>
          <w:numId w:val="10"/>
        </w:numPr>
        <w:shd w:val="clear" w:color="auto" w:fill="FFFFFF"/>
        <w:spacing w:line="360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>Pressure ulcer prevention, presented in Arabic language and summarize the tips for pressure ulcer prevention</w:t>
      </w:r>
      <w:r w:rsidR="00AB26D4">
        <w:rPr>
          <w:sz w:val="28"/>
          <w:szCs w:val="28"/>
        </w:rPr>
        <w:t>.</w:t>
      </w:r>
      <w:r>
        <w:rPr>
          <w:sz w:val="28"/>
          <w:szCs w:val="28"/>
        </w:rPr>
        <w:t xml:space="preserve"> Over four and half hours over 32 educational topics course link ( </w:t>
      </w:r>
      <w:hyperlink r:id="rId9" w:history="1">
        <w:r w:rsidRPr="00085D54">
          <w:rPr>
            <w:rStyle w:val="Hyperlink"/>
            <w:sz w:val="28"/>
            <w:szCs w:val="28"/>
          </w:rPr>
          <w:t>https://www.udemy.com/course/woundcare1</w:t>
        </w:r>
      </w:hyperlink>
      <w:r>
        <w:rPr>
          <w:sz w:val="28"/>
          <w:szCs w:val="28"/>
        </w:rPr>
        <w:t xml:space="preserve"> ). </w:t>
      </w:r>
    </w:p>
    <w:p w14:paraId="776DEE5E" w14:textId="6C42D00F" w:rsidR="007B7573" w:rsidRDefault="007B7573" w:rsidP="006A045F">
      <w:pPr>
        <w:numPr>
          <w:ilvl w:val="0"/>
          <w:numId w:val="10"/>
        </w:numPr>
        <w:shd w:val="clear" w:color="auto" w:fill="FFFFFF"/>
        <w:spacing w:line="360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Introduction to nursing theories, presented in </w:t>
      </w:r>
      <w:r w:rsidR="0053063E">
        <w:rPr>
          <w:sz w:val="28"/>
          <w:szCs w:val="28"/>
        </w:rPr>
        <w:t>Arabic</w:t>
      </w:r>
      <w:r>
        <w:rPr>
          <w:sz w:val="28"/>
          <w:szCs w:val="28"/>
        </w:rPr>
        <w:t>, summarizes the most important tips for studying nursing theories over one hour over five education topics. Course link (</w:t>
      </w:r>
      <w:hyperlink r:id="rId10" w:history="1">
        <w:r w:rsidRPr="00085D54">
          <w:rPr>
            <w:rStyle w:val="Hyperlink"/>
            <w:sz w:val="28"/>
            <w:szCs w:val="28"/>
          </w:rPr>
          <w:t>https://www.udemy.com/course/nursing-theories</w:t>
        </w:r>
      </w:hyperlink>
      <w:r>
        <w:rPr>
          <w:sz w:val="28"/>
          <w:szCs w:val="28"/>
        </w:rPr>
        <w:t xml:space="preserve">) the course will be followed by other </w:t>
      </w:r>
      <w:r w:rsidR="0053063E">
        <w:rPr>
          <w:sz w:val="28"/>
          <w:szCs w:val="28"/>
        </w:rPr>
        <w:t>classes</w:t>
      </w:r>
      <w:r>
        <w:rPr>
          <w:sz w:val="28"/>
          <w:szCs w:val="28"/>
        </w:rPr>
        <w:t xml:space="preserve"> still in preparation. </w:t>
      </w:r>
    </w:p>
    <w:p w14:paraId="1C33AD27" w14:textId="26DEC64A" w:rsidR="00722A3D" w:rsidRDefault="00722A3D" w:rsidP="006A045F">
      <w:pPr>
        <w:numPr>
          <w:ilvl w:val="0"/>
          <w:numId w:val="10"/>
        </w:numPr>
        <w:shd w:val="clear" w:color="auto" w:fill="FFFFFF"/>
        <w:spacing w:line="360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 xml:space="preserve">Concept Analysis in nursing, presented in </w:t>
      </w:r>
      <w:r w:rsidR="0053063E">
        <w:rPr>
          <w:sz w:val="28"/>
          <w:szCs w:val="28"/>
        </w:rPr>
        <w:t>Arabic</w:t>
      </w:r>
      <w:r>
        <w:rPr>
          <w:sz w:val="28"/>
          <w:szCs w:val="28"/>
        </w:rPr>
        <w:t xml:space="preserve">, summarizes the philosophical approaches for conducting a concept analysis in nursing. Course link ( </w:t>
      </w:r>
      <w:hyperlink r:id="rId11" w:history="1">
        <w:r w:rsidRPr="00085D54">
          <w:rPr>
            <w:rStyle w:val="Hyperlink"/>
            <w:sz w:val="28"/>
            <w:szCs w:val="28"/>
          </w:rPr>
          <w:t>https://www.udemy.com/course/concept-analysis-in-nursing-science</w:t>
        </w:r>
      </w:hyperlink>
      <w:r>
        <w:rPr>
          <w:sz w:val="28"/>
          <w:szCs w:val="28"/>
        </w:rPr>
        <w:t xml:space="preserve"> ). </w:t>
      </w:r>
    </w:p>
    <w:p w14:paraId="24E61086" w14:textId="61A6C9A0" w:rsidR="00253D73" w:rsidRPr="006A045F" w:rsidRDefault="002126D5" w:rsidP="00722A3D">
      <w:pPr>
        <w:shd w:val="clear" w:color="auto" w:fill="FFFFFF"/>
        <w:spacing w:line="480" w:lineRule="auto"/>
        <w:ind w:leftChars="0" w:left="0" w:firstLineChars="0" w:firstLine="0"/>
        <w:rPr>
          <w:b/>
          <w:bCs/>
          <w:sz w:val="32"/>
          <w:szCs w:val="32"/>
        </w:rPr>
      </w:pPr>
      <w:r w:rsidRPr="006A045F">
        <w:rPr>
          <w:b/>
          <w:bCs/>
          <w:color w:val="000000"/>
          <w:sz w:val="32"/>
          <w:szCs w:val="32"/>
        </w:rPr>
        <w:t xml:space="preserve">Other </w:t>
      </w:r>
      <w:r w:rsidR="00722A3D" w:rsidRPr="006A045F">
        <w:rPr>
          <w:b/>
          <w:bCs/>
          <w:color w:val="000000"/>
          <w:sz w:val="32"/>
          <w:szCs w:val="32"/>
        </w:rPr>
        <w:t xml:space="preserve">professional training and </w:t>
      </w:r>
      <w:r w:rsidR="006A045F" w:rsidRPr="006A045F">
        <w:rPr>
          <w:b/>
          <w:bCs/>
          <w:color w:val="000000"/>
          <w:sz w:val="32"/>
          <w:szCs w:val="32"/>
        </w:rPr>
        <w:t>education</w:t>
      </w:r>
    </w:p>
    <w:p w14:paraId="2914B2AF" w14:textId="3C9D6DC1" w:rsidR="00253D73" w:rsidRDefault="002126D5" w:rsidP="006A045F">
      <w:pPr>
        <w:pStyle w:val="Heading2"/>
        <w:numPr>
          <w:ilvl w:val="0"/>
          <w:numId w:val="2"/>
        </w:numPr>
        <w:shd w:val="clear" w:color="auto" w:fill="FFFFFF"/>
        <w:spacing w:before="280" w:after="75" w:line="360" w:lineRule="auto"/>
        <w:ind w:left="1" w:hanging="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2018: </w:t>
      </w:r>
      <w:r>
        <w:rPr>
          <w:rFonts w:ascii="Times New Roman" w:hAnsi="Times New Roman"/>
          <w:i/>
          <w:color w:val="000000"/>
          <w:sz w:val="28"/>
          <w:szCs w:val="28"/>
        </w:rPr>
        <w:t>International Summer School for Wound Management</w:t>
      </w:r>
      <w:r>
        <w:rPr>
          <w:rFonts w:ascii="Times New Roman" w:hAnsi="Times New Roman"/>
          <w:color w:val="000000"/>
          <w:sz w:val="28"/>
          <w:szCs w:val="28"/>
        </w:rPr>
        <w:t>, Medical University of Graz, Austria</w:t>
      </w:r>
    </w:p>
    <w:p w14:paraId="1A17B16D" w14:textId="7A23DDD6" w:rsidR="00253D73" w:rsidRDefault="002126D5" w:rsidP="006A045F">
      <w:pPr>
        <w:pStyle w:val="Heading2"/>
        <w:numPr>
          <w:ilvl w:val="0"/>
          <w:numId w:val="2"/>
        </w:numPr>
        <w:shd w:val="clear" w:color="auto" w:fill="FFFFFF"/>
        <w:spacing w:before="0" w:after="75" w:line="360" w:lineRule="auto"/>
        <w:ind w:left="1" w:hanging="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2018: </w:t>
      </w:r>
      <w:r>
        <w:rPr>
          <w:rFonts w:ascii="Times New Roman" w:hAnsi="Times New Roman"/>
          <w:i/>
          <w:color w:val="000000"/>
          <w:sz w:val="28"/>
          <w:szCs w:val="28"/>
        </w:rPr>
        <w:t>International Interprofessional Wound Care Course</w:t>
      </w:r>
      <w:r>
        <w:rPr>
          <w:rFonts w:ascii="Times New Roman" w:hAnsi="Times New Roman"/>
          <w:color w:val="000000"/>
          <w:sz w:val="28"/>
          <w:szCs w:val="28"/>
        </w:rPr>
        <w:t xml:space="preserve"> (IIWCC). Abu Dhabi, Khalifa Hospital, UAE</w:t>
      </w:r>
      <w:r w:rsidR="00EB07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EB078A">
        <w:rPr>
          <w:rFonts w:ascii="Times New Roman" w:hAnsi="Times New Roman"/>
          <w:color w:val="000000"/>
          <w:sz w:val="28"/>
          <w:szCs w:val="28"/>
        </w:rPr>
        <w:t>( In</w:t>
      </w:r>
      <w:proofErr w:type="gramEnd"/>
      <w:r w:rsidR="00EB078A">
        <w:rPr>
          <w:rFonts w:ascii="Times New Roman" w:hAnsi="Times New Roman"/>
          <w:color w:val="000000"/>
          <w:sz w:val="28"/>
          <w:szCs w:val="28"/>
        </w:rPr>
        <w:t xml:space="preserve"> cooperation with University of Toronto, Canada) </w:t>
      </w:r>
    </w:p>
    <w:p w14:paraId="19FE71E0" w14:textId="77777777" w:rsidR="00253D73" w:rsidRDefault="002126D5" w:rsidP="006A045F">
      <w:pPr>
        <w:pStyle w:val="Heading2"/>
        <w:numPr>
          <w:ilvl w:val="0"/>
          <w:numId w:val="2"/>
        </w:numPr>
        <w:shd w:val="clear" w:color="auto" w:fill="FFFFFF"/>
        <w:spacing w:before="0" w:after="75" w:line="360" w:lineRule="auto"/>
        <w:ind w:left="1" w:hanging="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2013: </w:t>
      </w:r>
      <w:r>
        <w:rPr>
          <w:rFonts w:ascii="Times New Roman" w:hAnsi="Times New Roman"/>
          <w:i/>
          <w:color w:val="000000"/>
          <w:sz w:val="28"/>
          <w:szCs w:val="28"/>
        </w:rPr>
        <w:t>International Health Care Management</w:t>
      </w:r>
      <w:r>
        <w:rPr>
          <w:rFonts w:ascii="Times New Roman" w:hAnsi="Times New Roman"/>
          <w:color w:val="000000"/>
          <w:sz w:val="28"/>
          <w:szCs w:val="28"/>
        </w:rPr>
        <w:t>. Taiwan International Health Care Center, Taipei, Taiwan</w:t>
      </w:r>
    </w:p>
    <w:p w14:paraId="69430AED" w14:textId="1AD68CC8" w:rsidR="00476204" w:rsidRPr="006A045F" w:rsidRDefault="002126D5" w:rsidP="006A045F">
      <w:pPr>
        <w:pStyle w:val="Heading2"/>
        <w:numPr>
          <w:ilvl w:val="0"/>
          <w:numId w:val="2"/>
        </w:numPr>
        <w:shd w:val="clear" w:color="auto" w:fill="FFFFFF"/>
        <w:spacing w:before="0" w:after="75" w:line="360" w:lineRule="auto"/>
        <w:ind w:left="1" w:hanging="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2009: Infection Control and disease management. Taiwan International Health Care Center</w:t>
      </w:r>
      <w:r w:rsidR="00EB078A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Taipei, Taiwan</w:t>
      </w:r>
    </w:p>
    <w:p w14:paraId="6B4A9E3A" w14:textId="2655DA0C" w:rsidR="00253D73" w:rsidRPr="006A045F" w:rsidRDefault="002126D5" w:rsidP="00722A3D">
      <w:pPr>
        <w:pStyle w:val="Heading2"/>
        <w:shd w:val="clear" w:color="auto" w:fill="FFFFFF"/>
        <w:spacing w:before="280" w:after="75" w:line="480" w:lineRule="auto"/>
        <w:ind w:left="1" w:hanging="3"/>
        <w:rPr>
          <w:rFonts w:ascii="Times New Roman" w:hAnsi="Times New Roman"/>
          <w:color w:val="000000"/>
          <w:sz w:val="32"/>
          <w:szCs w:val="32"/>
        </w:rPr>
      </w:pPr>
      <w:r w:rsidRPr="006A045F">
        <w:rPr>
          <w:rFonts w:ascii="Times New Roman" w:hAnsi="Times New Roman"/>
          <w:b/>
          <w:color w:val="000000"/>
          <w:sz w:val="32"/>
          <w:szCs w:val="32"/>
        </w:rPr>
        <w:t>Committee Memberships</w:t>
      </w:r>
    </w:p>
    <w:p w14:paraId="28A4FD33" w14:textId="1C9E4C26" w:rsidR="00253D73" w:rsidRPr="00476204" w:rsidRDefault="002126D5" w:rsidP="006A045F">
      <w:pPr>
        <w:pStyle w:val="Heading2"/>
        <w:numPr>
          <w:ilvl w:val="0"/>
          <w:numId w:val="2"/>
        </w:numPr>
        <w:shd w:val="clear" w:color="auto" w:fill="FFFFFF"/>
        <w:spacing w:before="280" w:after="75" w:line="360" w:lineRule="auto"/>
        <w:ind w:left="1" w:hanging="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2016: </w:t>
      </w:r>
      <w:r>
        <w:rPr>
          <w:rFonts w:ascii="Times New Roman" w:hAnsi="Times New Roman"/>
          <w:i/>
          <w:color w:val="000000"/>
          <w:sz w:val="28"/>
          <w:szCs w:val="28"/>
        </w:rPr>
        <w:t>Co-chairman of national pressure ulcer committee in Saudi Arabia, Ministry of Health “Publishing the pressure ulcer guideline in Saudi Arabia</w:t>
      </w:r>
      <w:r w:rsidR="00476204">
        <w:rPr>
          <w:rFonts w:ascii="Times New Roman" w:hAnsi="Times New Roman"/>
          <w:i/>
          <w:color w:val="000000"/>
          <w:sz w:val="28"/>
          <w:szCs w:val="28"/>
        </w:rPr>
        <w:t>.</w:t>
      </w:r>
      <w:r w:rsidR="0047620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476204">
        <w:rPr>
          <w:rFonts w:ascii="Times New Roman" w:hAnsi="Times New Roman"/>
          <w:color w:val="000000"/>
          <w:sz w:val="28"/>
          <w:szCs w:val="28"/>
        </w:rPr>
        <w:t>“</w:t>
      </w:r>
      <w:r w:rsidRPr="004762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476204">
        <w:rPr>
          <w:rFonts w:ascii="Times New Roman" w:hAnsi="Times New Roman"/>
          <w:b/>
          <w:i/>
          <w:color w:val="000000"/>
          <w:sz w:val="28"/>
          <w:szCs w:val="28"/>
        </w:rPr>
        <w:t>two</w:t>
      </w:r>
      <w:proofErr w:type="gramEnd"/>
      <w:r w:rsidRPr="00476204">
        <w:rPr>
          <w:rFonts w:ascii="Times New Roman" w:hAnsi="Times New Roman"/>
          <w:b/>
          <w:i/>
          <w:color w:val="000000"/>
          <w:sz w:val="28"/>
          <w:szCs w:val="28"/>
        </w:rPr>
        <w:t xml:space="preserve"> editions published in the MOH portal system</w:t>
      </w:r>
      <w:r w:rsidR="00476204">
        <w:rPr>
          <w:rFonts w:ascii="Times New Roman" w:hAnsi="Times New Roman"/>
          <w:b/>
          <w:i/>
          <w:color w:val="000000"/>
          <w:sz w:val="28"/>
          <w:szCs w:val="28"/>
        </w:rPr>
        <w:t>”</w:t>
      </w:r>
      <w:r w:rsidRPr="00476204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5C92572E" w14:textId="77777777" w:rsidR="00253D73" w:rsidRDefault="002126D5" w:rsidP="006A045F">
      <w:pPr>
        <w:pStyle w:val="Heading2"/>
        <w:numPr>
          <w:ilvl w:val="0"/>
          <w:numId w:val="2"/>
        </w:numPr>
        <w:shd w:val="clear" w:color="auto" w:fill="FFFFFF"/>
        <w:spacing w:before="0" w:after="75" w:line="360" w:lineRule="auto"/>
        <w:ind w:left="1" w:hanging="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2013: Co-chairman of wound care committee, KSMC Riyadh KSA</w:t>
      </w:r>
    </w:p>
    <w:p w14:paraId="75276EC0" w14:textId="77777777" w:rsidR="00253D73" w:rsidRDefault="002126D5" w:rsidP="006A045F">
      <w:pPr>
        <w:pStyle w:val="Heading2"/>
        <w:numPr>
          <w:ilvl w:val="0"/>
          <w:numId w:val="2"/>
        </w:numPr>
        <w:shd w:val="clear" w:color="auto" w:fill="FFFFFF"/>
        <w:spacing w:before="0" w:after="75" w:line="360" w:lineRule="auto"/>
        <w:ind w:left="1" w:hanging="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2015: Wounds Middle East Advisory Board, Wounds International</w:t>
      </w:r>
    </w:p>
    <w:p w14:paraId="04D0C34D" w14:textId="6B540796" w:rsidR="00253D73" w:rsidRDefault="002126D5" w:rsidP="006A045F">
      <w:pPr>
        <w:pStyle w:val="Heading2"/>
        <w:numPr>
          <w:ilvl w:val="0"/>
          <w:numId w:val="2"/>
        </w:numPr>
        <w:shd w:val="clear" w:color="auto" w:fill="FFFFFF"/>
        <w:spacing w:before="0" w:after="75" w:line="360" w:lineRule="auto"/>
        <w:ind w:left="1" w:hanging="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2013: Clinical Staff Nurse Advancement (CSNA) project for </w:t>
      </w:r>
      <w:r w:rsidR="00476204">
        <w:rPr>
          <w:rFonts w:ascii="Times New Roman" w:hAnsi="Times New Roman"/>
          <w:color w:val="000000"/>
          <w:sz w:val="28"/>
          <w:szCs w:val="28"/>
        </w:rPr>
        <w:t xml:space="preserve">the </w:t>
      </w:r>
      <w:r>
        <w:rPr>
          <w:rFonts w:ascii="Times New Roman" w:hAnsi="Times New Roman"/>
          <w:color w:val="000000"/>
          <w:sz w:val="28"/>
          <w:szCs w:val="28"/>
        </w:rPr>
        <w:t>development of new Saudi nurses in KSMC, KSMC Riyadh KSA</w:t>
      </w:r>
    </w:p>
    <w:p w14:paraId="57E104B6" w14:textId="77777777" w:rsidR="00253D73" w:rsidRDefault="002126D5" w:rsidP="006A045F">
      <w:pPr>
        <w:pStyle w:val="Heading2"/>
        <w:numPr>
          <w:ilvl w:val="0"/>
          <w:numId w:val="2"/>
        </w:numPr>
        <w:shd w:val="clear" w:color="auto" w:fill="FFFFFF"/>
        <w:spacing w:before="0" w:after="75" w:line="360" w:lineRule="auto"/>
        <w:ind w:left="1" w:hanging="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2012: Infection Control Committee, KSMC, Riyadh KSA</w:t>
      </w:r>
    </w:p>
    <w:p w14:paraId="6085EB4B" w14:textId="277E5F13" w:rsidR="006A045F" w:rsidRDefault="002126D5" w:rsidP="00EB078A">
      <w:pPr>
        <w:pStyle w:val="Heading2"/>
        <w:numPr>
          <w:ilvl w:val="0"/>
          <w:numId w:val="2"/>
        </w:numPr>
        <w:shd w:val="clear" w:color="auto" w:fill="FFFFFF"/>
        <w:spacing w:before="0" w:after="75" w:line="360" w:lineRule="auto"/>
        <w:ind w:left="1" w:hanging="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2012 - 2013: Saudi Nursing Leadership Development Program (SNLDP) - Program Coordinator and Instructor.</w:t>
      </w:r>
    </w:p>
    <w:p w14:paraId="36123272" w14:textId="77777777" w:rsidR="008C0AE6" w:rsidRPr="00EB078A" w:rsidRDefault="008C0AE6" w:rsidP="008C0AE6">
      <w:pPr>
        <w:pStyle w:val="Heading2"/>
        <w:shd w:val="clear" w:color="auto" w:fill="FFFFFF"/>
        <w:spacing w:before="0" w:after="75" w:line="360" w:lineRule="auto"/>
        <w:ind w:leftChars="0" w:left="1" w:firstLineChars="0" w:firstLine="0"/>
        <w:rPr>
          <w:rFonts w:ascii="Times New Roman" w:hAnsi="Times New Roman"/>
          <w:color w:val="000000"/>
          <w:sz w:val="28"/>
          <w:szCs w:val="28"/>
        </w:rPr>
      </w:pPr>
    </w:p>
    <w:p w14:paraId="0CB0A522" w14:textId="79A7BADE" w:rsidR="00253D73" w:rsidRPr="006A045F" w:rsidRDefault="00F91F3D" w:rsidP="00722A3D">
      <w:pPr>
        <w:shd w:val="clear" w:color="auto" w:fill="FFFFFF"/>
        <w:spacing w:line="480" w:lineRule="auto"/>
        <w:ind w:left="1" w:hanging="3"/>
        <w:rPr>
          <w:sz w:val="32"/>
          <w:szCs w:val="32"/>
        </w:rPr>
      </w:pPr>
      <w:r w:rsidRPr="006A045F">
        <w:rPr>
          <w:b/>
          <w:sz w:val="32"/>
          <w:szCs w:val="32"/>
        </w:rPr>
        <w:t>Scientific presentations</w:t>
      </w:r>
    </w:p>
    <w:p w14:paraId="274DDF29" w14:textId="5FFC0A62" w:rsidR="00253D73" w:rsidRPr="00722A3D" w:rsidRDefault="002126D5" w:rsidP="0014553F">
      <w:pPr>
        <w:numPr>
          <w:ilvl w:val="0"/>
          <w:numId w:val="14"/>
        </w:numPr>
        <w:shd w:val="clear" w:color="auto" w:fill="FFFFFF"/>
        <w:spacing w:line="360" w:lineRule="auto"/>
        <w:ind w:leftChars="0" w:firstLineChars="0"/>
        <w:rPr>
          <w:sz w:val="28"/>
          <w:szCs w:val="28"/>
        </w:rPr>
      </w:pPr>
      <w:r w:rsidRPr="00722A3D">
        <w:rPr>
          <w:sz w:val="28"/>
          <w:szCs w:val="28"/>
        </w:rPr>
        <w:t xml:space="preserve">January – 2020: East Asian Form of Nursing Scholar, Chiang Mai – Thailand: </w:t>
      </w:r>
      <w:r w:rsidRPr="00722A3D">
        <w:rPr>
          <w:i/>
          <w:sz w:val="28"/>
          <w:szCs w:val="28"/>
        </w:rPr>
        <w:t>Repositioning Compliance: Concept analysis</w:t>
      </w:r>
      <w:r w:rsidRPr="00722A3D">
        <w:rPr>
          <w:sz w:val="28"/>
          <w:szCs w:val="28"/>
        </w:rPr>
        <w:t xml:space="preserve"> (Presentation)</w:t>
      </w:r>
    </w:p>
    <w:p w14:paraId="7176E6FB" w14:textId="0F9DCAA0" w:rsidR="00253D73" w:rsidRDefault="002126D5" w:rsidP="0014553F">
      <w:pPr>
        <w:numPr>
          <w:ilvl w:val="0"/>
          <w:numId w:val="14"/>
        </w:numPr>
        <w:shd w:val="clear" w:color="auto" w:fill="FFFFFF"/>
        <w:spacing w:line="360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>December – 2019: Pressure ulcer, Ostomy</w:t>
      </w:r>
      <w:r w:rsidR="00476204">
        <w:rPr>
          <w:sz w:val="28"/>
          <w:szCs w:val="28"/>
        </w:rPr>
        <w:t>,</w:t>
      </w:r>
      <w:r>
        <w:rPr>
          <w:sz w:val="28"/>
          <w:szCs w:val="28"/>
        </w:rPr>
        <w:t xml:space="preserve"> and Continence Conference, Dubai – </w:t>
      </w:r>
      <w:r>
        <w:rPr>
          <w:i/>
          <w:sz w:val="28"/>
          <w:szCs w:val="28"/>
        </w:rPr>
        <w:t xml:space="preserve">Are we ready to prevent pressure </w:t>
      </w:r>
      <w:r w:rsidR="00476204">
        <w:rPr>
          <w:i/>
          <w:sz w:val="28"/>
          <w:szCs w:val="28"/>
        </w:rPr>
        <w:t>ulcers</w:t>
      </w:r>
      <w:r>
        <w:rPr>
          <w:sz w:val="28"/>
          <w:szCs w:val="28"/>
        </w:rPr>
        <w:t xml:space="preserve"> (Presentation). </w:t>
      </w:r>
    </w:p>
    <w:p w14:paraId="79882923" w14:textId="77777777" w:rsidR="00253D73" w:rsidRDefault="002126D5" w:rsidP="0014553F">
      <w:pPr>
        <w:numPr>
          <w:ilvl w:val="0"/>
          <w:numId w:val="14"/>
        </w:numPr>
        <w:shd w:val="clear" w:color="auto" w:fill="FFFFFF"/>
        <w:spacing w:line="360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>April – 2019: IIWCC 10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Meeting, UAE, Abu Dhabi - </w:t>
      </w:r>
      <w:r>
        <w:rPr>
          <w:i/>
          <w:sz w:val="28"/>
          <w:szCs w:val="28"/>
        </w:rPr>
        <w:t>Patient Repositioning concept analysis and measurement option</w:t>
      </w:r>
      <w:r>
        <w:rPr>
          <w:sz w:val="28"/>
          <w:szCs w:val="28"/>
        </w:rPr>
        <w:t>.</w:t>
      </w:r>
    </w:p>
    <w:p w14:paraId="779F0A97" w14:textId="77777777" w:rsidR="00253D73" w:rsidRDefault="002126D5" w:rsidP="0014553F">
      <w:pPr>
        <w:numPr>
          <w:ilvl w:val="0"/>
          <w:numId w:val="14"/>
        </w:numPr>
        <w:shd w:val="clear" w:color="auto" w:fill="FFFFFF"/>
        <w:spacing w:line="360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 xml:space="preserve">March – 2019: Saudi Trauma Conference, KSA, Riyadh – </w:t>
      </w:r>
      <w:r>
        <w:rPr>
          <w:i/>
          <w:sz w:val="28"/>
          <w:szCs w:val="28"/>
        </w:rPr>
        <w:t>Patient repositioning in Traumatized patients, Result of studies</w:t>
      </w:r>
      <w:r>
        <w:rPr>
          <w:sz w:val="28"/>
          <w:szCs w:val="28"/>
        </w:rPr>
        <w:t xml:space="preserve">. </w:t>
      </w:r>
    </w:p>
    <w:p w14:paraId="2B662BD5" w14:textId="77777777" w:rsidR="00253D73" w:rsidRDefault="002126D5" w:rsidP="0014553F">
      <w:pPr>
        <w:numPr>
          <w:ilvl w:val="0"/>
          <w:numId w:val="14"/>
        </w:numPr>
        <w:shd w:val="clear" w:color="auto" w:fill="FFFFFF"/>
        <w:spacing w:line="360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 xml:space="preserve">January 2019: </w:t>
      </w:r>
      <w:proofErr w:type="spellStart"/>
      <w:r>
        <w:rPr>
          <w:sz w:val="28"/>
          <w:szCs w:val="28"/>
        </w:rPr>
        <w:t>Journées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Cicatrisations</w:t>
      </w:r>
      <w:proofErr w:type="spellEnd"/>
      <w:r>
        <w:rPr>
          <w:sz w:val="28"/>
          <w:szCs w:val="28"/>
        </w:rPr>
        <w:t xml:space="preserve"> 2019, Franc, Paris – </w:t>
      </w:r>
      <w:r>
        <w:rPr>
          <w:i/>
          <w:sz w:val="28"/>
          <w:szCs w:val="28"/>
        </w:rPr>
        <w:t>Patient Repositioning in nursing practice</w:t>
      </w:r>
      <w:r>
        <w:rPr>
          <w:sz w:val="28"/>
          <w:szCs w:val="28"/>
        </w:rPr>
        <w:t>.</w:t>
      </w:r>
    </w:p>
    <w:p w14:paraId="09AC504A" w14:textId="77777777" w:rsidR="00253D73" w:rsidRDefault="002126D5" w:rsidP="0014553F">
      <w:pPr>
        <w:numPr>
          <w:ilvl w:val="0"/>
          <w:numId w:val="14"/>
        </w:numPr>
        <w:shd w:val="clear" w:color="auto" w:fill="FFFFFF"/>
        <w:spacing w:line="360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>April 2018: Saudi Plastic Surgery Symposium, KSA, Riyadh Nurses role in wound bed preparation.</w:t>
      </w:r>
    </w:p>
    <w:p w14:paraId="3290EC6B" w14:textId="77777777" w:rsidR="00253D73" w:rsidRDefault="002126D5" w:rsidP="0014553F">
      <w:pPr>
        <w:numPr>
          <w:ilvl w:val="0"/>
          <w:numId w:val="14"/>
        </w:numPr>
        <w:shd w:val="clear" w:color="auto" w:fill="FFFFFF"/>
        <w:spacing w:line="360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>January 2016: Introduction to Wound Care for Home Care Nurses, KSMC, Riyadh KSA - Main Speaker and Clinical Trainer.</w:t>
      </w:r>
    </w:p>
    <w:p w14:paraId="7CCA8DEC" w14:textId="77777777" w:rsidR="00253D73" w:rsidRDefault="002126D5" w:rsidP="0014553F">
      <w:pPr>
        <w:numPr>
          <w:ilvl w:val="0"/>
          <w:numId w:val="14"/>
        </w:numPr>
        <w:shd w:val="clear" w:color="auto" w:fill="FFFFFF"/>
        <w:spacing w:line="360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>2015: Management of Pressure Ulcers in the Real World, International Wound Care Conference II, Dubai UAE.</w:t>
      </w:r>
    </w:p>
    <w:p w14:paraId="01B39AC3" w14:textId="4882A5B0" w:rsidR="00253D73" w:rsidRDefault="002126D5" w:rsidP="006A045F">
      <w:pPr>
        <w:shd w:val="clear" w:color="auto" w:fill="FFFFFF"/>
        <w:spacing w:line="360" w:lineRule="auto"/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Publications </w:t>
      </w:r>
      <w:r w:rsidR="0014553F">
        <w:rPr>
          <w:b/>
          <w:sz w:val="28"/>
          <w:szCs w:val="28"/>
        </w:rPr>
        <w:t>(Scopus</w:t>
      </w:r>
      <w:r w:rsidR="00722A3D">
        <w:rPr>
          <w:b/>
          <w:sz w:val="28"/>
          <w:szCs w:val="28"/>
        </w:rPr>
        <w:t>)</w:t>
      </w:r>
    </w:p>
    <w:p w14:paraId="6244E069" w14:textId="77777777" w:rsidR="00253D73" w:rsidRDefault="00253D73">
      <w:pPr>
        <w:shd w:val="clear" w:color="auto" w:fill="FFFFFF"/>
        <w:ind w:left="0" w:hanging="2"/>
        <w:rPr>
          <w:rFonts w:ascii="Arial" w:eastAsia="Arial" w:hAnsi="Arial" w:cs="Arial"/>
          <w:sz w:val="22"/>
          <w:szCs w:val="22"/>
          <w:u w:val="single"/>
        </w:rPr>
      </w:pPr>
    </w:p>
    <w:p w14:paraId="45C784A3" w14:textId="2299B090" w:rsidR="008C0AE6" w:rsidRPr="008C0AE6" w:rsidRDefault="008C0AE6" w:rsidP="008C0AE6">
      <w:pPr>
        <w:pStyle w:val="EndNoteBibliography"/>
        <w:numPr>
          <w:ilvl w:val="0"/>
          <w:numId w:val="12"/>
        </w:numPr>
        <w:spacing w:line="360" w:lineRule="auto"/>
        <w:ind w:leftChars="0" w:firstLineChars="0"/>
        <w:rPr>
          <w:rFonts w:ascii="Times New Roman" w:eastAsia="Times New Roman" w:hAnsi="Times New Roman"/>
          <w:color w:val="000000"/>
          <w:sz w:val="28"/>
          <w:szCs w:val="28"/>
        </w:rPr>
      </w:pPr>
      <w:r w:rsidRPr="008C0AE6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00"/>
        </w:rPr>
        <w:t>Iblasi</w:t>
      </w:r>
      <w:r w:rsidRPr="008C0AE6">
        <w:rPr>
          <w:rFonts w:ascii="Times New Roman" w:eastAsia="Times New Roman" w:hAnsi="Times New Roman"/>
          <w:color w:val="000000"/>
          <w:sz w:val="28"/>
          <w:szCs w:val="28"/>
        </w:rPr>
        <w:t xml:space="preserve">, A. S., Aungsuroch, Y., Gunawan, J., Gede Juanamasta, I., &amp; Carver, C. (2022). Repositioning Practice of Bedridden Patients: An Evolutionary Concept Analysis. SAGE open nursing, 8, 23779608221106443. </w:t>
      </w:r>
    </w:p>
    <w:p w14:paraId="71C1CE39" w14:textId="1E3080BD" w:rsidR="006A045F" w:rsidRPr="006A045F" w:rsidRDefault="006A045F" w:rsidP="006A045F">
      <w:pPr>
        <w:pStyle w:val="EndNoteBibliography"/>
        <w:numPr>
          <w:ilvl w:val="0"/>
          <w:numId w:val="12"/>
        </w:numPr>
        <w:spacing w:line="360" w:lineRule="auto"/>
        <w:ind w:leftChars="0" w:firstLineChars="0"/>
        <w:rPr>
          <w:rFonts w:ascii="Times New Roman" w:eastAsia="Times New Roman" w:hAnsi="Times New Roman"/>
          <w:color w:val="000000"/>
          <w:sz w:val="28"/>
          <w:szCs w:val="28"/>
        </w:rPr>
      </w:pPr>
      <w:r w:rsidRPr="006A045F">
        <w:rPr>
          <w:rFonts w:ascii="Times New Roman" w:eastAsia="Times New Roman" w:hAnsi="Times New Roman"/>
          <w:color w:val="000000"/>
          <w:sz w:val="28"/>
          <w:szCs w:val="28"/>
        </w:rPr>
        <w:fldChar w:fldCharType="begin"/>
      </w:r>
      <w:r w:rsidRPr="006A045F">
        <w:rPr>
          <w:rFonts w:ascii="Times New Roman" w:eastAsia="Times New Roman" w:hAnsi="Times New Roman"/>
          <w:color w:val="000000"/>
          <w:sz w:val="28"/>
          <w:szCs w:val="28"/>
        </w:rPr>
        <w:instrText xml:space="preserve"> ADDIN EN.REFLIST </w:instrText>
      </w:r>
      <w:r w:rsidRPr="006A045F">
        <w:rPr>
          <w:rFonts w:ascii="Times New Roman" w:eastAsia="Times New Roman" w:hAnsi="Times New Roman"/>
          <w:color w:val="000000"/>
          <w:sz w:val="28"/>
          <w:szCs w:val="28"/>
        </w:rPr>
        <w:fldChar w:fldCharType="separate"/>
      </w:r>
      <w:r w:rsidRPr="006A045F">
        <w:rPr>
          <w:rFonts w:ascii="Times New Roman" w:eastAsia="Times New Roman" w:hAnsi="Times New Roman"/>
          <w:color w:val="000000"/>
          <w:sz w:val="28"/>
          <w:szCs w:val="28"/>
        </w:rPr>
        <w:t xml:space="preserve">Gede Juanamasta, I., </w:t>
      </w:r>
      <w:r w:rsidRPr="006A045F"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yellow"/>
        </w:rPr>
        <w:t>Iblasi</w:t>
      </w:r>
      <w:r w:rsidRPr="006A045F">
        <w:rPr>
          <w:rFonts w:ascii="Times New Roman" w:eastAsia="Times New Roman" w:hAnsi="Times New Roman"/>
          <w:color w:val="000000"/>
          <w:sz w:val="28"/>
          <w:szCs w:val="28"/>
        </w:rPr>
        <w:t xml:space="preserve">, A. S., Aungsuroch, Y., &amp; Yunibhand, J. (2021). Nursing development in Indonesia: Colonialism, after independence and nursing act. SAGE open nursing, 7, 23779608211051467.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7622C1C5" w14:textId="2FA01048" w:rsidR="00253D73" w:rsidRPr="006A045F" w:rsidRDefault="006A045F" w:rsidP="006A045F">
      <w:pPr>
        <w:pStyle w:val="ListParagraph"/>
        <w:numPr>
          <w:ilvl w:val="0"/>
          <w:numId w:val="12"/>
        </w:numPr>
        <w:spacing w:line="360" w:lineRule="auto"/>
        <w:ind w:leftChars="0" w:firstLineChars="0"/>
        <w:rPr>
          <w:sz w:val="28"/>
          <w:szCs w:val="28"/>
        </w:rPr>
      </w:pPr>
      <w:r w:rsidRPr="006A045F">
        <w:rPr>
          <w:sz w:val="28"/>
          <w:szCs w:val="28"/>
        </w:rPr>
        <w:fldChar w:fldCharType="end"/>
      </w:r>
      <w:proofErr w:type="spellStart"/>
      <w:r w:rsidR="002126D5" w:rsidRPr="006A045F">
        <w:rPr>
          <w:sz w:val="28"/>
          <w:szCs w:val="28"/>
        </w:rPr>
        <w:t>Beeckman</w:t>
      </w:r>
      <w:proofErr w:type="spellEnd"/>
      <w:r w:rsidR="002126D5" w:rsidRPr="006A045F">
        <w:rPr>
          <w:sz w:val="28"/>
          <w:szCs w:val="28"/>
        </w:rPr>
        <w:t xml:space="preserve">, D., Van den </w:t>
      </w:r>
      <w:proofErr w:type="spellStart"/>
      <w:r w:rsidR="002126D5" w:rsidRPr="006A045F">
        <w:rPr>
          <w:sz w:val="28"/>
          <w:szCs w:val="28"/>
        </w:rPr>
        <w:t>Bussche</w:t>
      </w:r>
      <w:proofErr w:type="spellEnd"/>
      <w:r w:rsidR="002126D5" w:rsidRPr="006A045F">
        <w:rPr>
          <w:sz w:val="28"/>
          <w:szCs w:val="28"/>
        </w:rPr>
        <w:t xml:space="preserve">, K., Alves, P., Long, A., </w:t>
      </w:r>
      <w:proofErr w:type="spellStart"/>
      <w:r w:rsidR="002126D5" w:rsidRPr="006A045F">
        <w:rPr>
          <w:sz w:val="28"/>
          <w:szCs w:val="28"/>
        </w:rPr>
        <w:t>Beele</w:t>
      </w:r>
      <w:proofErr w:type="spellEnd"/>
      <w:r w:rsidR="002126D5" w:rsidRPr="006A045F">
        <w:rPr>
          <w:sz w:val="28"/>
          <w:szCs w:val="28"/>
        </w:rPr>
        <w:t xml:space="preserve">, H., </w:t>
      </w:r>
      <w:proofErr w:type="spellStart"/>
      <w:r w:rsidR="002126D5" w:rsidRPr="006A045F">
        <w:rPr>
          <w:sz w:val="28"/>
          <w:szCs w:val="28"/>
        </w:rPr>
        <w:t>Ciprandi</w:t>
      </w:r>
      <w:proofErr w:type="spellEnd"/>
      <w:r w:rsidR="002126D5" w:rsidRPr="006A045F">
        <w:rPr>
          <w:sz w:val="28"/>
          <w:szCs w:val="28"/>
        </w:rPr>
        <w:t xml:space="preserve">, G., . . . </w:t>
      </w:r>
      <w:proofErr w:type="spellStart"/>
      <w:proofErr w:type="gramStart"/>
      <w:r w:rsidR="002126D5" w:rsidRPr="006A045F">
        <w:rPr>
          <w:b/>
          <w:sz w:val="28"/>
          <w:szCs w:val="28"/>
          <w:highlight w:val="yellow"/>
        </w:rPr>
        <w:t>Iblasi,A</w:t>
      </w:r>
      <w:proofErr w:type="spellEnd"/>
      <w:r w:rsidR="002126D5" w:rsidRPr="006A045F">
        <w:rPr>
          <w:sz w:val="28"/>
          <w:szCs w:val="28"/>
        </w:rPr>
        <w:t>.</w:t>
      </w:r>
      <w:proofErr w:type="gramEnd"/>
      <w:r w:rsidR="002126D5" w:rsidRPr="006A045F">
        <w:rPr>
          <w:sz w:val="28"/>
          <w:szCs w:val="28"/>
        </w:rPr>
        <w:t xml:space="preserve"> (2017). Towards an international language for Incontinence</w:t>
      </w:r>
      <w:r w:rsidR="002126D5" w:rsidRPr="006A045F">
        <w:rPr>
          <w:rFonts w:ascii="Calibri" w:eastAsia="Calibri" w:hAnsi="Calibri" w:cs="Calibri"/>
          <w:sz w:val="28"/>
          <w:szCs w:val="28"/>
        </w:rPr>
        <w:t>‐</w:t>
      </w:r>
      <w:r w:rsidR="002126D5" w:rsidRPr="006A045F">
        <w:rPr>
          <w:sz w:val="28"/>
          <w:szCs w:val="28"/>
        </w:rPr>
        <w:t xml:space="preserve">Associated Dermatitis </w:t>
      </w:r>
      <w:r w:rsidR="002126D5" w:rsidRPr="006A045F">
        <w:rPr>
          <w:sz w:val="28"/>
          <w:szCs w:val="28"/>
        </w:rPr>
        <w:lastRenderedPageBreak/>
        <w:t xml:space="preserve">(IAD): design and evaluation of psychometric properties of the Ghent Global IAD </w:t>
      </w:r>
      <w:proofErr w:type="spellStart"/>
      <w:r w:rsidR="002126D5" w:rsidRPr="006A045F">
        <w:rPr>
          <w:sz w:val="28"/>
          <w:szCs w:val="28"/>
        </w:rPr>
        <w:t>Categorisation</w:t>
      </w:r>
      <w:proofErr w:type="spellEnd"/>
      <w:r w:rsidR="002126D5" w:rsidRPr="006A045F">
        <w:rPr>
          <w:sz w:val="28"/>
          <w:szCs w:val="28"/>
        </w:rPr>
        <w:t xml:space="preserve"> Tool (GLOBIAD) in 30 countries. </w:t>
      </w:r>
      <w:r w:rsidR="002126D5" w:rsidRPr="006A045F">
        <w:rPr>
          <w:i/>
          <w:sz w:val="28"/>
          <w:szCs w:val="28"/>
        </w:rPr>
        <w:t>British Journal of Dermatology</w:t>
      </w:r>
      <w:r w:rsidR="002126D5" w:rsidRPr="006A045F">
        <w:rPr>
          <w:sz w:val="28"/>
          <w:szCs w:val="28"/>
        </w:rPr>
        <w:t>.</w:t>
      </w:r>
    </w:p>
    <w:p w14:paraId="2E709881" w14:textId="77777777" w:rsidR="00253D73" w:rsidRPr="006A045F" w:rsidRDefault="002126D5" w:rsidP="006A045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8"/>
          <w:szCs w:val="28"/>
        </w:rPr>
      </w:pPr>
      <w:proofErr w:type="spellStart"/>
      <w:r w:rsidRPr="006A045F">
        <w:rPr>
          <w:color w:val="000000"/>
          <w:sz w:val="28"/>
          <w:szCs w:val="28"/>
        </w:rPr>
        <w:t>AbuAlRub</w:t>
      </w:r>
      <w:proofErr w:type="spellEnd"/>
      <w:r w:rsidRPr="006A045F">
        <w:rPr>
          <w:color w:val="000000"/>
          <w:sz w:val="28"/>
          <w:szCs w:val="28"/>
        </w:rPr>
        <w:t>, R. F., El-</w:t>
      </w:r>
      <w:proofErr w:type="spellStart"/>
      <w:r w:rsidRPr="006A045F">
        <w:rPr>
          <w:color w:val="000000"/>
          <w:sz w:val="28"/>
          <w:szCs w:val="28"/>
        </w:rPr>
        <w:t>Jardali</w:t>
      </w:r>
      <w:proofErr w:type="spellEnd"/>
      <w:r w:rsidRPr="006A045F">
        <w:rPr>
          <w:color w:val="000000"/>
          <w:sz w:val="28"/>
          <w:szCs w:val="28"/>
        </w:rPr>
        <w:t xml:space="preserve">, F., Jamal, D., </w:t>
      </w:r>
      <w:r w:rsidRPr="006A045F">
        <w:rPr>
          <w:b/>
          <w:color w:val="000000"/>
          <w:sz w:val="28"/>
          <w:szCs w:val="28"/>
          <w:highlight w:val="yellow"/>
        </w:rPr>
        <w:t>Iblasi, A. S</w:t>
      </w:r>
      <w:r w:rsidRPr="006A045F">
        <w:rPr>
          <w:color w:val="000000"/>
          <w:sz w:val="28"/>
          <w:szCs w:val="28"/>
        </w:rPr>
        <w:t xml:space="preserve">., &amp; Murray, S. F. (2013). The challenges of working in underserved areas: a qualitative exploratory study of views of policy makers and professionals. </w:t>
      </w:r>
      <w:r w:rsidRPr="006A045F">
        <w:rPr>
          <w:i/>
          <w:color w:val="000000"/>
          <w:sz w:val="28"/>
          <w:szCs w:val="28"/>
        </w:rPr>
        <w:t>International journal of nursing studies, 50</w:t>
      </w:r>
      <w:r w:rsidRPr="006A045F">
        <w:rPr>
          <w:color w:val="000000"/>
          <w:sz w:val="28"/>
          <w:szCs w:val="28"/>
        </w:rPr>
        <w:t xml:space="preserve">(1), 73-82. </w:t>
      </w:r>
    </w:p>
    <w:p w14:paraId="3097631B" w14:textId="05F857F9" w:rsidR="00253D73" w:rsidRPr="006A045F" w:rsidRDefault="002126D5" w:rsidP="006A045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color w:val="000000"/>
          <w:sz w:val="28"/>
          <w:szCs w:val="28"/>
        </w:rPr>
      </w:pPr>
      <w:proofErr w:type="spellStart"/>
      <w:r w:rsidRPr="006A045F">
        <w:rPr>
          <w:color w:val="000000"/>
          <w:sz w:val="28"/>
          <w:szCs w:val="28"/>
        </w:rPr>
        <w:t>Tumwijit</w:t>
      </w:r>
      <w:proofErr w:type="spellEnd"/>
      <w:r w:rsidRPr="006A045F">
        <w:rPr>
          <w:color w:val="000000"/>
          <w:sz w:val="28"/>
          <w:szCs w:val="28"/>
        </w:rPr>
        <w:t xml:space="preserve">, S., </w:t>
      </w:r>
      <w:proofErr w:type="spellStart"/>
      <w:r w:rsidRPr="006A045F">
        <w:rPr>
          <w:color w:val="000000"/>
          <w:sz w:val="28"/>
          <w:szCs w:val="28"/>
        </w:rPr>
        <w:t>Tongvichean</w:t>
      </w:r>
      <w:proofErr w:type="spellEnd"/>
      <w:r w:rsidRPr="006A045F">
        <w:rPr>
          <w:color w:val="000000"/>
          <w:sz w:val="28"/>
          <w:szCs w:val="28"/>
        </w:rPr>
        <w:t xml:space="preserve">, S., </w:t>
      </w:r>
      <w:proofErr w:type="spellStart"/>
      <w:r w:rsidRPr="006A045F">
        <w:rPr>
          <w:color w:val="000000"/>
          <w:sz w:val="28"/>
          <w:szCs w:val="28"/>
        </w:rPr>
        <w:t>Chittha</w:t>
      </w:r>
      <w:proofErr w:type="spellEnd"/>
      <w:r w:rsidRPr="006A045F">
        <w:rPr>
          <w:color w:val="000000"/>
          <w:sz w:val="28"/>
          <w:szCs w:val="28"/>
        </w:rPr>
        <w:t xml:space="preserve">, S., &amp; </w:t>
      </w:r>
      <w:r w:rsidRPr="006A045F">
        <w:rPr>
          <w:color w:val="000000"/>
          <w:sz w:val="28"/>
          <w:szCs w:val="28"/>
          <w:highlight w:val="yellow"/>
        </w:rPr>
        <w:t>Iblasi, A</w:t>
      </w:r>
      <w:r w:rsidRPr="006A045F">
        <w:rPr>
          <w:color w:val="000000"/>
          <w:sz w:val="28"/>
          <w:szCs w:val="28"/>
        </w:rPr>
        <w:t xml:space="preserve">. (2019). The </w:t>
      </w:r>
      <w:r w:rsidRPr="006A045F">
        <w:rPr>
          <w:sz w:val="28"/>
          <w:szCs w:val="28"/>
        </w:rPr>
        <w:t>effectiveness</w:t>
      </w:r>
      <w:r w:rsidRPr="006A045F">
        <w:rPr>
          <w:color w:val="000000"/>
          <w:sz w:val="28"/>
          <w:szCs w:val="28"/>
        </w:rPr>
        <w:t xml:space="preserve"> of Intervention for improving </w:t>
      </w:r>
      <w:r w:rsidRPr="006A045F">
        <w:rPr>
          <w:sz w:val="28"/>
          <w:szCs w:val="28"/>
        </w:rPr>
        <w:t>Breast</w:t>
      </w:r>
      <w:r w:rsidRPr="006A045F">
        <w:rPr>
          <w:color w:val="000000"/>
          <w:sz w:val="28"/>
          <w:szCs w:val="28"/>
        </w:rPr>
        <w:t xml:space="preserve"> </w:t>
      </w:r>
      <w:proofErr w:type="spellStart"/>
      <w:r w:rsidRPr="006A045F">
        <w:rPr>
          <w:color w:val="000000"/>
          <w:sz w:val="28"/>
          <w:szCs w:val="28"/>
        </w:rPr>
        <w:t xml:space="preserve">Self </w:t>
      </w:r>
      <w:r w:rsidRPr="006A045F">
        <w:rPr>
          <w:sz w:val="28"/>
          <w:szCs w:val="28"/>
        </w:rPr>
        <w:t>examination</w:t>
      </w:r>
      <w:proofErr w:type="spellEnd"/>
      <w:r w:rsidRPr="006A045F">
        <w:rPr>
          <w:color w:val="000000"/>
          <w:sz w:val="28"/>
          <w:szCs w:val="28"/>
        </w:rPr>
        <w:t xml:space="preserve"> </w:t>
      </w:r>
      <w:proofErr w:type="spellStart"/>
      <w:r w:rsidRPr="006A045F">
        <w:rPr>
          <w:color w:val="000000"/>
          <w:sz w:val="28"/>
          <w:szCs w:val="28"/>
        </w:rPr>
        <w:t>Behaviours</w:t>
      </w:r>
      <w:proofErr w:type="spellEnd"/>
      <w:r w:rsidRPr="006A045F">
        <w:rPr>
          <w:color w:val="000000"/>
          <w:sz w:val="28"/>
          <w:szCs w:val="28"/>
        </w:rPr>
        <w:t xml:space="preserve"> among Adult Women: A systematic review and </w:t>
      </w:r>
      <w:r w:rsidR="006A045F">
        <w:rPr>
          <w:color w:val="000000"/>
          <w:sz w:val="28"/>
          <w:szCs w:val="28"/>
        </w:rPr>
        <w:t>Meta-analysis</w:t>
      </w:r>
      <w:r w:rsidRPr="006A045F">
        <w:rPr>
          <w:color w:val="000000"/>
          <w:sz w:val="28"/>
          <w:szCs w:val="28"/>
        </w:rPr>
        <w:t xml:space="preserve">. Journal of The Royal Thai Army Nurses, 20(3), 124-132. </w:t>
      </w:r>
    </w:p>
    <w:p w14:paraId="3AC1DF45" w14:textId="3154C88B" w:rsidR="00253D73" w:rsidRPr="006A045F" w:rsidRDefault="002126D5" w:rsidP="006A045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color w:val="000000"/>
          <w:sz w:val="28"/>
          <w:szCs w:val="28"/>
        </w:rPr>
      </w:pPr>
      <w:r w:rsidRPr="006A045F">
        <w:rPr>
          <w:color w:val="000000"/>
          <w:sz w:val="28"/>
          <w:szCs w:val="28"/>
          <w:highlight w:val="yellow"/>
        </w:rPr>
        <w:t>Iblasi,</w:t>
      </w:r>
      <w:r w:rsidRPr="006A045F">
        <w:rPr>
          <w:color w:val="000000"/>
          <w:sz w:val="28"/>
          <w:szCs w:val="28"/>
        </w:rPr>
        <w:t xml:space="preserve"> A. S. P., Patricia; </w:t>
      </w:r>
      <w:proofErr w:type="spellStart"/>
      <w:r w:rsidRPr="006A045F">
        <w:rPr>
          <w:color w:val="000000"/>
          <w:sz w:val="28"/>
          <w:szCs w:val="28"/>
        </w:rPr>
        <w:t>Alshammari</w:t>
      </w:r>
      <w:proofErr w:type="spellEnd"/>
      <w:r w:rsidRPr="006A045F">
        <w:rPr>
          <w:color w:val="000000"/>
          <w:sz w:val="28"/>
          <w:szCs w:val="28"/>
        </w:rPr>
        <w:t xml:space="preserve">, </w:t>
      </w:r>
      <w:proofErr w:type="spellStart"/>
      <w:r w:rsidRPr="006A045F">
        <w:rPr>
          <w:color w:val="000000"/>
          <w:sz w:val="28"/>
          <w:szCs w:val="28"/>
        </w:rPr>
        <w:t>Batla</w:t>
      </w:r>
      <w:proofErr w:type="spellEnd"/>
      <w:r w:rsidRPr="006A045F">
        <w:rPr>
          <w:color w:val="000000"/>
          <w:sz w:val="28"/>
          <w:szCs w:val="28"/>
        </w:rPr>
        <w:t xml:space="preserve">; </w:t>
      </w:r>
      <w:proofErr w:type="spellStart"/>
      <w:r w:rsidRPr="006A045F">
        <w:rPr>
          <w:color w:val="000000"/>
          <w:sz w:val="28"/>
          <w:szCs w:val="28"/>
        </w:rPr>
        <w:t>Aungsuroch</w:t>
      </w:r>
      <w:proofErr w:type="spellEnd"/>
      <w:r w:rsidRPr="006A045F">
        <w:rPr>
          <w:color w:val="000000"/>
          <w:sz w:val="28"/>
          <w:szCs w:val="28"/>
        </w:rPr>
        <w:t xml:space="preserve">, </w:t>
      </w:r>
      <w:proofErr w:type="spellStart"/>
      <w:r w:rsidRPr="006A045F">
        <w:rPr>
          <w:color w:val="000000"/>
          <w:sz w:val="28"/>
          <w:szCs w:val="28"/>
        </w:rPr>
        <w:t>Yupin</w:t>
      </w:r>
      <w:proofErr w:type="spellEnd"/>
      <w:r w:rsidRPr="006A045F">
        <w:rPr>
          <w:color w:val="000000"/>
          <w:sz w:val="28"/>
          <w:szCs w:val="28"/>
        </w:rPr>
        <w:t xml:space="preserve">. (2020). Organizational features that promote pressure ulcer prevention </w:t>
      </w:r>
      <w:proofErr w:type="spellStart"/>
      <w:r w:rsidRPr="006A045F">
        <w:rPr>
          <w:color w:val="000000"/>
          <w:sz w:val="28"/>
          <w:szCs w:val="28"/>
        </w:rPr>
        <w:t>programmes</w:t>
      </w:r>
      <w:proofErr w:type="spellEnd"/>
      <w:r w:rsidRPr="006A045F">
        <w:rPr>
          <w:color w:val="000000"/>
          <w:sz w:val="28"/>
          <w:szCs w:val="28"/>
        </w:rPr>
        <w:t xml:space="preserve">: a </w:t>
      </w:r>
      <w:r w:rsidRPr="006A045F">
        <w:rPr>
          <w:sz w:val="28"/>
          <w:szCs w:val="28"/>
        </w:rPr>
        <w:t>literature</w:t>
      </w:r>
      <w:r w:rsidRPr="006A045F">
        <w:rPr>
          <w:color w:val="000000"/>
          <w:sz w:val="28"/>
          <w:szCs w:val="28"/>
        </w:rPr>
        <w:t xml:space="preserve"> review In Wounds International.</w:t>
      </w:r>
    </w:p>
    <w:p w14:paraId="3A9F3973" w14:textId="60DDB1A3" w:rsidR="00253D73" w:rsidRPr="006A045F" w:rsidRDefault="002126D5" w:rsidP="006A045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Calibri" w:eastAsia="Calibri" w:hAnsi="Calibri" w:cs="Calibri"/>
          <w:sz w:val="28"/>
          <w:szCs w:val="28"/>
        </w:rPr>
      </w:pPr>
      <w:r w:rsidRPr="006A045F">
        <w:rPr>
          <w:sz w:val="28"/>
          <w:szCs w:val="28"/>
          <w:highlight w:val="yellow"/>
        </w:rPr>
        <w:t>​​Iblasi</w:t>
      </w:r>
      <w:r w:rsidRPr="006A045F">
        <w:rPr>
          <w:sz w:val="28"/>
          <w:szCs w:val="28"/>
        </w:rPr>
        <w:t xml:space="preserve">, A., </w:t>
      </w:r>
      <w:proofErr w:type="spellStart"/>
      <w:r w:rsidRPr="006A045F">
        <w:rPr>
          <w:sz w:val="28"/>
          <w:szCs w:val="28"/>
        </w:rPr>
        <w:t>Aungsuroch</w:t>
      </w:r>
      <w:proofErr w:type="spellEnd"/>
      <w:r w:rsidRPr="006A045F">
        <w:rPr>
          <w:sz w:val="28"/>
          <w:szCs w:val="28"/>
        </w:rPr>
        <w:t xml:space="preserve">, Y., &amp; </w:t>
      </w:r>
      <w:proofErr w:type="spellStart"/>
      <w:r w:rsidRPr="006A045F">
        <w:rPr>
          <w:sz w:val="28"/>
          <w:szCs w:val="28"/>
        </w:rPr>
        <w:t>Gunwan</w:t>
      </w:r>
      <w:proofErr w:type="spellEnd"/>
      <w:r w:rsidRPr="006A045F">
        <w:rPr>
          <w:sz w:val="28"/>
          <w:szCs w:val="28"/>
        </w:rPr>
        <w:t>, J. (2021). Factors affecting repositioning policy compliance: an integrative review. Frontiers of Nursing, 8(1), 7-22.</w:t>
      </w:r>
    </w:p>
    <w:p w14:paraId="33F4AAC2" w14:textId="4833A6BE" w:rsidR="006A045F" w:rsidRPr="0014553F" w:rsidRDefault="006A045F" w:rsidP="0014553F">
      <w:pPr>
        <w:shd w:val="clear" w:color="auto" w:fill="FFFFFF"/>
        <w:spacing w:line="360" w:lineRule="auto"/>
        <w:ind w:leftChars="0" w:left="0" w:firstLineChars="0" w:firstLine="0"/>
        <w:rPr>
          <w:sz w:val="28"/>
          <w:szCs w:val="28"/>
        </w:rPr>
      </w:pPr>
      <w:r w:rsidRPr="006A045F">
        <w:rPr>
          <w:b/>
          <w:sz w:val="28"/>
          <w:szCs w:val="28"/>
        </w:rPr>
        <w:t xml:space="preserve">Publications </w:t>
      </w:r>
    </w:p>
    <w:p w14:paraId="4104CA39" w14:textId="77777777" w:rsidR="00722A3D" w:rsidRPr="006A045F" w:rsidRDefault="00722A3D" w:rsidP="0014553F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8"/>
          <w:szCs w:val="28"/>
        </w:rPr>
      </w:pPr>
      <w:proofErr w:type="spellStart"/>
      <w:r w:rsidRPr="006A045F">
        <w:rPr>
          <w:color w:val="000000"/>
          <w:sz w:val="28"/>
          <w:szCs w:val="28"/>
        </w:rPr>
        <w:t>Itani</w:t>
      </w:r>
      <w:proofErr w:type="spellEnd"/>
      <w:r w:rsidRPr="006A045F">
        <w:rPr>
          <w:color w:val="000000"/>
          <w:sz w:val="28"/>
          <w:szCs w:val="28"/>
        </w:rPr>
        <w:t xml:space="preserve">, H &amp; </w:t>
      </w:r>
      <w:r w:rsidRPr="006A045F">
        <w:rPr>
          <w:b/>
          <w:color w:val="000000"/>
          <w:sz w:val="28"/>
          <w:szCs w:val="28"/>
          <w:highlight w:val="yellow"/>
        </w:rPr>
        <w:t>Iblasi A</w:t>
      </w:r>
      <w:r w:rsidRPr="006A045F">
        <w:rPr>
          <w:color w:val="000000"/>
          <w:sz w:val="28"/>
          <w:szCs w:val="28"/>
        </w:rPr>
        <w:t xml:space="preserve"> (2019). The controversial and diverse conclusions of clinical studies on the use of silver in the management of patients with venous leg ulcers. Wounds, 6(1).</w:t>
      </w:r>
    </w:p>
    <w:p w14:paraId="6FCEC81E" w14:textId="77777777" w:rsidR="00722A3D" w:rsidRPr="006A045F" w:rsidRDefault="00722A3D" w:rsidP="0014553F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8"/>
          <w:szCs w:val="28"/>
        </w:rPr>
      </w:pPr>
      <w:r w:rsidRPr="006A045F">
        <w:rPr>
          <w:b/>
          <w:color w:val="000000"/>
          <w:sz w:val="28"/>
          <w:szCs w:val="28"/>
          <w:highlight w:val="yellow"/>
        </w:rPr>
        <w:t>Iblasi, A</w:t>
      </w:r>
      <w:r w:rsidRPr="006A045F">
        <w:rPr>
          <w:color w:val="000000"/>
          <w:sz w:val="28"/>
          <w:szCs w:val="28"/>
          <w:highlight w:val="yellow"/>
        </w:rPr>
        <w:t>.</w:t>
      </w:r>
      <w:r w:rsidRPr="006A045F">
        <w:rPr>
          <w:color w:val="000000"/>
          <w:sz w:val="28"/>
          <w:szCs w:val="28"/>
        </w:rPr>
        <w:t xml:space="preserve"> (2018). Comparing the clinical performance of two selected mechanical wound debridement products in sloughy pressure ulcers. </w:t>
      </w:r>
      <w:r w:rsidRPr="006A045F">
        <w:rPr>
          <w:i/>
          <w:color w:val="000000"/>
          <w:sz w:val="28"/>
          <w:szCs w:val="28"/>
        </w:rPr>
        <w:t>Wounds, 1</w:t>
      </w:r>
      <w:r w:rsidRPr="006A045F">
        <w:rPr>
          <w:color w:val="000000"/>
          <w:sz w:val="28"/>
          <w:szCs w:val="28"/>
        </w:rPr>
        <w:t xml:space="preserve">(1). </w:t>
      </w:r>
    </w:p>
    <w:p w14:paraId="75E3F2D4" w14:textId="33647E79" w:rsidR="0014553F" w:rsidRPr="0014553F" w:rsidRDefault="00722A3D" w:rsidP="0014553F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8"/>
          <w:szCs w:val="28"/>
        </w:rPr>
      </w:pPr>
      <w:r w:rsidRPr="006A045F">
        <w:rPr>
          <w:b/>
          <w:color w:val="000000"/>
          <w:sz w:val="28"/>
          <w:szCs w:val="28"/>
          <w:highlight w:val="yellow"/>
        </w:rPr>
        <w:t>Iblasi, A</w:t>
      </w:r>
      <w:r w:rsidRPr="006A045F">
        <w:rPr>
          <w:b/>
          <w:color w:val="000000"/>
          <w:sz w:val="28"/>
          <w:szCs w:val="28"/>
        </w:rPr>
        <w:t xml:space="preserve"> </w:t>
      </w:r>
      <w:r w:rsidRPr="006A045F">
        <w:rPr>
          <w:color w:val="000000"/>
          <w:sz w:val="28"/>
          <w:szCs w:val="28"/>
        </w:rPr>
        <w:t xml:space="preserve">&amp; </w:t>
      </w:r>
      <w:proofErr w:type="spellStart"/>
      <w:r w:rsidRPr="006A045F">
        <w:rPr>
          <w:color w:val="000000"/>
          <w:sz w:val="28"/>
          <w:szCs w:val="28"/>
        </w:rPr>
        <w:t>Watffa</w:t>
      </w:r>
      <w:proofErr w:type="spellEnd"/>
      <w:r w:rsidRPr="006A045F">
        <w:rPr>
          <w:color w:val="000000"/>
          <w:sz w:val="28"/>
          <w:szCs w:val="28"/>
        </w:rPr>
        <w:t xml:space="preserve"> G, </w:t>
      </w:r>
      <w:proofErr w:type="spellStart"/>
      <w:r w:rsidRPr="006A045F">
        <w:rPr>
          <w:color w:val="000000"/>
          <w:sz w:val="28"/>
          <w:szCs w:val="28"/>
        </w:rPr>
        <w:t>Alsagher</w:t>
      </w:r>
      <w:proofErr w:type="spellEnd"/>
      <w:r w:rsidRPr="006A045F">
        <w:rPr>
          <w:color w:val="000000"/>
          <w:sz w:val="28"/>
          <w:szCs w:val="28"/>
        </w:rPr>
        <w:t xml:space="preserve"> A (2018) Pressure ulcer educational needs for home health care in </w:t>
      </w:r>
      <w:r w:rsidR="0053063E">
        <w:rPr>
          <w:color w:val="000000"/>
          <w:sz w:val="28"/>
          <w:szCs w:val="28"/>
        </w:rPr>
        <w:t xml:space="preserve">Western </w:t>
      </w:r>
      <w:r w:rsidRPr="006A045F">
        <w:rPr>
          <w:color w:val="000000"/>
          <w:sz w:val="28"/>
          <w:szCs w:val="28"/>
        </w:rPr>
        <w:t>Saudi Arabia. Wounds, 5(2).</w:t>
      </w:r>
      <w:r w:rsidRPr="006A045F">
        <w:rPr>
          <w:b/>
          <w:color w:val="000000"/>
          <w:sz w:val="28"/>
          <w:szCs w:val="28"/>
        </w:rPr>
        <w:t xml:space="preserve"> </w:t>
      </w:r>
    </w:p>
    <w:p w14:paraId="096BD363" w14:textId="18FE7BE6" w:rsidR="00253D73" w:rsidRPr="0014553F" w:rsidRDefault="00722A3D" w:rsidP="0014553F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8"/>
          <w:szCs w:val="28"/>
        </w:rPr>
      </w:pPr>
      <w:r w:rsidRPr="0014553F">
        <w:rPr>
          <w:b/>
          <w:sz w:val="28"/>
          <w:szCs w:val="28"/>
          <w:highlight w:val="yellow"/>
        </w:rPr>
        <w:t>Iblasi, A.,</w:t>
      </w:r>
      <w:r w:rsidRPr="0014553F">
        <w:rPr>
          <w:sz w:val="28"/>
          <w:szCs w:val="28"/>
        </w:rPr>
        <w:t xml:space="preserve"> &amp; </w:t>
      </w:r>
      <w:proofErr w:type="spellStart"/>
      <w:r w:rsidRPr="0014553F">
        <w:rPr>
          <w:sz w:val="28"/>
          <w:szCs w:val="28"/>
        </w:rPr>
        <w:t>Itani</w:t>
      </w:r>
      <w:proofErr w:type="spellEnd"/>
      <w:r w:rsidRPr="0014553F">
        <w:rPr>
          <w:sz w:val="28"/>
          <w:szCs w:val="28"/>
        </w:rPr>
        <w:t xml:space="preserve">, H. (2017). Products &amp; technology. </w:t>
      </w:r>
      <w:r w:rsidRPr="0014553F">
        <w:rPr>
          <w:i/>
          <w:sz w:val="28"/>
          <w:szCs w:val="28"/>
        </w:rPr>
        <w:t>Wounds, 4</w:t>
      </w:r>
      <w:r w:rsidRPr="0014553F">
        <w:rPr>
          <w:sz w:val="28"/>
          <w:szCs w:val="28"/>
        </w:rPr>
        <w:t>(1).</w:t>
      </w:r>
    </w:p>
    <w:p w14:paraId="089931F1" w14:textId="64126A9D" w:rsidR="00253D73" w:rsidRPr="008C0AE6" w:rsidRDefault="006A045F" w:rsidP="008C0AE6">
      <w:pPr>
        <w:shd w:val="clear" w:color="auto" w:fill="FFFFFF"/>
        <w:spacing w:line="360" w:lineRule="auto"/>
        <w:ind w:leftChars="0" w:left="0" w:firstLineChars="0" w:firstLine="0"/>
        <w:rPr>
          <w:b/>
          <w:sz w:val="28"/>
          <w:szCs w:val="28"/>
        </w:rPr>
      </w:pPr>
      <w:r w:rsidRPr="008C0AE6">
        <w:rPr>
          <w:b/>
          <w:sz w:val="28"/>
          <w:szCs w:val="28"/>
        </w:rPr>
        <w:t>Professional l</w:t>
      </w:r>
      <w:r w:rsidR="002126D5" w:rsidRPr="008C0AE6">
        <w:rPr>
          <w:b/>
          <w:sz w:val="28"/>
          <w:szCs w:val="28"/>
        </w:rPr>
        <w:t>icense</w:t>
      </w:r>
    </w:p>
    <w:p w14:paraId="781DAE22" w14:textId="77777777" w:rsidR="00253D73" w:rsidRDefault="002126D5" w:rsidP="0014553F">
      <w:pPr>
        <w:pStyle w:val="Heading2"/>
        <w:numPr>
          <w:ilvl w:val="0"/>
          <w:numId w:val="15"/>
        </w:numPr>
        <w:shd w:val="clear" w:color="auto" w:fill="FFFFFF"/>
        <w:spacing w:before="280" w:after="75" w:line="360" w:lineRule="auto"/>
        <w:ind w:leftChars="0" w:firstLineChars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2011 to date: License #11-RN-0014711, Saudi Commission for Health Specialties, Riyadh KSA</w:t>
      </w:r>
    </w:p>
    <w:p w14:paraId="25AE4869" w14:textId="77777777" w:rsidR="00253D73" w:rsidRDefault="002126D5" w:rsidP="0014553F">
      <w:pPr>
        <w:pStyle w:val="Heading2"/>
        <w:numPr>
          <w:ilvl w:val="0"/>
          <w:numId w:val="15"/>
        </w:numPr>
        <w:shd w:val="clear" w:color="auto" w:fill="FFFFFF"/>
        <w:spacing w:before="0" w:after="75" w:line="360" w:lineRule="auto"/>
        <w:ind w:leftChars="0" w:firstLineChars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2010: Passed the examination, Health Authority of Abu Dhabi (HAAD), Abu Dhabi UAE</w:t>
      </w:r>
    </w:p>
    <w:p w14:paraId="5B3D9B06" w14:textId="2A756CF4" w:rsidR="006A045F" w:rsidRDefault="002126D5" w:rsidP="0014553F">
      <w:pPr>
        <w:pStyle w:val="Heading2"/>
        <w:numPr>
          <w:ilvl w:val="0"/>
          <w:numId w:val="15"/>
        </w:numPr>
        <w:shd w:val="clear" w:color="auto" w:fill="FFFFFF"/>
        <w:spacing w:before="0" w:after="75" w:line="360" w:lineRule="auto"/>
        <w:ind w:leftChars="0" w:firstLineChars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2010 to date: Clinical Nurse Specialist # 9987, Jordan </w:t>
      </w:r>
      <w:proofErr w:type="gramStart"/>
      <w:r w:rsidR="008C0AE6">
        <w:rPr>
          <w:rFonts w:ascii="Times New Roman" w:hAnsi="Times New Roman"/>
          <w:color w:val="000000"/>
          <w:sz w:val="28"/>
          <w:szCs w:val="28"/>
        </w:rPr>
        <w:t>Nurses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and Midwives Council (JNMC), Amman</w:t>
      </w:r>
      <w:r w:rsidR="0053063E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Jordan.</w:t>
      </w:r>
    </w:p>
    <w:p w14:paraId="0316C045" w14:textId="1ADABC75" w:rsidR="008C0AE6" w:rsidRDefault="008C0AE6" w:rsidP="008C0AE6">
      <w:pPr>
        <w:pStyle w:val="Heading2"/>
        <w:shd w:val="clear" w:color="auto" w:fill="FFFFFF"/>
        <w:spacing w:before="0" w:after="75" w:line="360" w:lineRule="auto"/>
        <w:ind w:leftChars="0" w:left="0" w:firstLineChars="0" w:firstLine="0"/>
        <w:rPr>
          <w:rFonts w:ascii="Times New Roman" w:hAnsi="Times New Roman"/>
          <w:color w:val="000000"/>
          <w:sz w:val="28"/>
          <w:szCs w:val="28"/>
        </w:rPr>
      </w:pPr>
    </w:p>
    <w:p w14:paraId="547CA07C" w14:textId="77777777" w:rsidR="008C0AE6" w:rsidRPr="0014553F" w:rsidRDefault="008C0AE6" w:rsidP="00EF2A64">
      <w:pPr>
        <w:pStyle w:val="Heading2"/>
        <w:shd w:val="clear" w:color="auto" w:fill="FFFFFF"/>
        <w:bidi/>
        <w:spacing w:before="0" w:after="75" w:line="360" w:lineRule="auto"/>
        <w:ind w:leftChars="0" w:left="0" w:firstLineChars="0" w:firstLine="0"/>
        <w:rPr>
          <w:rFonts w:ascii="Times New Roman" w:hAnsi="Times New Roman"/>
          <w:color w:val="000000"/>
          <w:sz w:val="28"/>
          <w:szCs w:val="28"/>
          <w:rtl/>
        </w:rPr>
      </w:pPr>
    </w:p>
    <w:p w14:paraId="2B160534" w14:textId="77777777" w:rsidR="00253D73" w:rsidRPr="008C0AE6" w:rsidRDefault="002126D5" w:rsidP="008C0AE6">
      <w:pPr>
        <w:shd w:val="clear" w:color="auto" w:fill="FFFFFF"/>
        <w:spacing w:line="360" w:lineRule="auto"/>
        <w:ind w:leftChars="0" w:left="0" w:firstLineChars="0" w:firstLine="0"/>
        <w:rPr>
          <w:b/>
          <w:sz w:val="28"/>
          <w:szCs w:val="28"/>
        </w:rPr>
      </w:pPr>
      <w:r w:rsidRPr="008C0AE6">
        <w:rPr>
          <w:b/>
          <w:sz w:val="28"/>
          <w:szCs w:val="28"/>
        </w:rPr>
        <w:t>Languages</w:t>
      </w:r>
    </w:p>
    <w:p w14:paraId="06D26DA4" w14:textId="58B2E843" w:rsidR="00253D73" w:rsidRDefault="002126D5" w:rsidP="0014553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English: Expert | Experience: More than </w:t>
      </w:r>
      <w:r w:rsidR="0053063E">
        <w:rPr>
          <w:color w:val="000000"/>
          <w:sz w:val="28"/>
          <w:szCs w:val="28"/>
        </w:rPr>
        <w:t>ten</w:t>
      </w:r>
      <w:r>
        <w:rPr>
          <w:color w:val="000000"/>
          <w:sz w:val="28"/>
          <w:szCs w:val="28"/>
        </w:rPr>
        <w:t xml:space="preserve"> years</w:t>
      </w:r>
    </w:p>
    <w:p w14:paraId="51C4E692" w14:textId="77777777" w:rsidR="00253D73" w:rsidRDefault="002126D5" w:rsidP="0014553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Arabic: Level: Native</w:t>
      </w:r>
    </w:p>
    <w:p w14:paraId="09CE5F83" w14:textId="77777777" w:rsidR="00253D73" w:rsidRDefault="002126D5" w:rsidP="0014553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Thai: Intermediate | Experience: Around two years. </w:t>
      </w:r>
    </w:p>
    <w:p w14:paraId="4D32CA5A" w14:textId="66598B43" w:rsidR="00253D73" w:rsidRDefault="00F91F3D" w:rsidP="0014553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French</w:t>
      </w:r>
      <w:r w:rsidR="002126D5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B</w:t>
      </w:r>
      <w:r w:rsidRPr="00F91F3D">
        <w:rPr>
          <w:color w:val="000000"/>
          <w:sz w:val="28"/>
          <w:szCs w:val="28"/>
        </w:rPr>
        <w:t xml:space="preserve">eginner </w:t>
      </w:r>
      <w:r w:rsidR="002126D5">
        <w:rPr>
          <w:color w:val="000000"/>
          <w:sz w:val="28"/>
          <w:szCs w:val="28"/>
        </w:rPr>
        <w:t>| Experience: Around one year.</w:t>
      </w:r>
    </w:p>
    <w:sectPr w:rsidR="00253D73" w:rsidSect="00F30DC7"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F2C"/>
    <w:multiLevelType w:val="multilevel"/>
    <w:tmpl w:val="9280D986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58C6F14"/>
    <w:multiLevelType w:val="multilevel"/>
    <w:tmpl w:val="6194D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6E10531"/>
    <w:multiLevelType w:val="multilevel"/>
    <w:tmpl w:val="8DDA7E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0CE147BA"/>
    <w:multiLevelType w:val="hybridMultilevel"/>
    <w:tmpl w:val="EEA6F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46432"/>
    <w:multiLevelType w:val="hybridMultilevel"/>
    <w:tmpl w:val="56B4D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1C2EC6"/>
    <w:multiLevelType w:val="multilevel"/>
    <w:tmpl w:val="191E11C2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9443799"/>
    <w:multiLevelType w:val="multilevel"/>
    <w:tmpl w:val="6194DC0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330471F"/>
    <w:multiLevelType w:val="multilevel"/>
    <w:tmpl w:val="6194DC0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8605EDE"/>
    <w:multiLevelType w:val="multilevel"/>
    <w:tmpl w:val="77E4DC4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CCB51E7"/>
    <w:multiLevelType w:val="multilevel"/>
    <w:tmpl w:val="6194D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5F516919"/>
    <w:multiLevelType w:val="multilevel"/>
    <w:tmpl w:val="6AB6437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5FD540D5"/>
    <w:multiLevelType w:val="multilevel"/>
    <w:tmpl w:val="6194D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613923E4"/>
    <w:multiLevelType w:val="multilevel"/>
    <w:tmpl w:val="6194D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6F2F344F"/>
    <w:multiLevelType w:val="multilevel"/>
    <w:tmpl w:val="746AA4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707171DE"/>
    <w:multiLevelType w:val="multilevel"/>
    <w:tmpl w:val="6194DC0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766E3088"/>
    <w:multiLevelType w:val="multilevel"/>
    <w:tmpl w:val="6194DC02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791C7073"/>
    <w:multiLevelType w:val="multilevel"/>
    <w:tmpl w:val="6194D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446391259">
    <w:abstractNumId w:val="1"/>
  </w:num>
  <w:num w:numId="2" w16cid:durableId="1980647650">
    <w:abstractNumId w:val="10"/>
  </w:num>
  <w:num w:numId="3" w16cid:durableId="325476294">
    <w:abstractNumId w:val="0"/>
  </w:num>
  <w:num w:numId="4" w16cid:durableId="133836525">
    <w:abstractNumId w:val="5"/>
  </w:num>
  <w:num w:numId="5" w16cid:durableId="261882867">
    <w:abstractNumId w:val="8"/>
  </w:num>
  <w:num w:numId="6" w16cid:durableId="1392339010">
    <w:abstractNumId w:val="14"/>
  </w:num>
  <w:num w:numId="7" w16cid:durableId="673654548">
    <w:abstractNumId w:val="11"/>
  </w:num>
  <w:num w:numId="8" w16cid:durableId="1903976846">
    <w:abstractNumId w:val="12"/>
  </w:num>
  <w:num w:numId="9" w16cid:durableId="1895115580">
    <w:abstractNumId w:val="9"/>
  </w:num>
  <w:num w:numId="10" w16cid:durableId="842551867">
    <w:abstractNumId w:val="16"/>
  </w:num>
  <w:num w:numId="11" w16cid:durableId="1476875899">
    <w:abstractNumId w:val="15"/>
  </w:num>
  <w:num w:numId="12" w16cid:durableId="1308819487">
    <w:abstractNumId w:val="7"/>
  </w:num>
  <w:num w:numId="13" w16cid:durableId="468089264">
    <w:abstractNumId w:val="6"/>
  </w:num>
  <w:num w:numId="14" w16cid:durableId="1147354393">
    <w:abstractNumId w:val="4"/>
  </w:num>
  <w:num w:numId="15" w16cid:durableId="1199322300">
    <w:abstractNumId w:val="2"/>
  </w:num>
  <w:num w:numId="16" w16cid:durableId="114718355">
    <w:abstractNumId w:val="13"/>
  </w:num>
  <w:num w:numId="17" w16cid:durableId="1458255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D73"/>
    <w:rsid w:val="00140B84"/>
    <w:rsid w:val="0014553F"/>
    <w:rsid w:val="001D4805"/>
    <w:rsid w:val="002126D5"/>
    <w:rsid w:val="00253D73"/>
    <w:rsid w:val="003A03F3"/>
    <w:rsid w:val="00476204"/>
    <w:rsid w:val="0053063E"/>
    <w:rsid w:val="005E4DC4"/>
    <w:rsid w:val="005E5474"/>
    <w:rsid w:val="00632E8C"/>
    <w:rsid w:val="006A045F"/>
    <w:rsid w:val="006B19BB"/>
    <w:rsid w:val="00715FD1"/>
    <w:rsid w:val="00722A3D"/>
    <w:rsid w:val="007B1E9D"/>
    <w:rsid w:val="007B7573"/>
    <w:rsid w:val="00832A1D"/>
    <w:rsid w:val="008C0AE6"/>
    <w:rsid w:val="008F6288"/>
    <w:rsid w:val="00926582"/>
    <w:rsid w:val="009E51A2"/>
    <w:rsid w:val="00A8571E"/>
    <w:rsid w:val="00AB26D4"/>
    <w:rsid w:val="00BE7BEA"/>
    <w:rsid w:val="00C644E3"/>
    <w:rsid w:val="00CE496D"/>
    <w:rsid w:val="00D077A2"/>
    <w:rsid w:val="00D259AB"/>
    <w:rsid w:val="00D96C44"/>
    <w:rsid w:val="00DC431E"/>
    <w:rsid w:val="00EB078A"/>
    <w:rsid w:val="00EC46F5"/>
    <w:rsid w:val="00EF2A64"/>
    <w:rsid w:val="00F237CD"/>
    <w:rsid w:val="00F30DC7"/>
    <w:rsid w:val="00F37837"/>
    <w:rsid w:val="00F9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6B970E"/>
  <w15:docId w15:val="{B4531E8F-EB59-1A42-A938-708A4CA7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uiPriority w:val="9"/>
    <w:qFormat/>
    <w:pPr>
      <w:spacing w:after="225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00" w:beforeAutospacing="1" w:after="100" w:afterAutospacing="1"/>
      <w:outlineLvl w:val="1"/>
    </w:pPr>
    <w:rPr>
      <w:rFonts w:ascii="Calibri Light" w:hAnsi="Calibri Light"/>
      <w:color w:val="2E74B5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100" w:beforeAutospacing="1" w:after="100" w:afterAutospacing="1"/>
      <w:outlineLvl w:val="2"/>
    </w:pPr>
    <w:rPr>
      <w:rFonts w:ascii="Calibri Light" w:hAnsi="Calibri Light"/>
      <w:color w:val="1F4D78"/>
    </w:rPr>
  </w:style>
  <w:style w:type="paragraph" w:styleId="Heading4">
    <w:name w:val="heading 4"/>
    <w:basedOn w:val="Normal"/>
    <w:uiPriority w:val="9"/>
    <w:semiHidden/>
    <w:unhideWhenUsed/>
    <w:qFormat/>
    <w:pPr>
      <w:spacing w:after="225" w:line="384" w:lineRule="atLeast"/>
      <w:outlineLvl w:val="3"/>
    </w:pPr>
    <w:rPr>
      <w:rFonts w:ascii="Calibri Light" w:hAnsi="Calibri Light"/>
      <w:i/>
      <w:iCs/>
      <w:color w:val="2E74B5"/>
    </w:rPr>
  </w:style>
  <w:style w:type="paragraph" w:styleId="Heading5">
    <w:name w:val="heading 5"/>
    <w:basedOn w:val="Normal"/>
    <w:uiPriority w:val="9"/>
    <w:semiHidden/>
    <w:unhideWhenUsed/>
    <w:qFormat/>
    <w:pPr>
      <w:spacing w:after="225" w:line="384" w:lineRule="atLeast"/>
      <w:outlineLvl w:val="4"/>
    </w:pPr>
    <w:rPr>
      <w:rFonts w:ascii="Calibri Light" w:hAnsi="Calibri Light"/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qFormat/>
    <w:rPr>
      <w:color w:val="007DC3"/>
      <w:w w:val="100"/>
      <w:position w:val="-1"/>
      <w:u w:val="none"/>
      <w:effect w:val="none"/>
      <w:vertAlign w:val="baseline"/>
      <w:cs w:val="0"/>
      <w:em w:val="none"/>
    </w:rPr>
  </w:style>
  <w:style w:type="character" w:styleId="FollowedHyperlink">
    <w:name w:val="FollowedHyperlink"/>
    <w:qFormat/>
    <w:rPr>
      <w:color w:val="007DC3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libri Light" w:eastAsia="Times New Roman" w:hAnsi="Calibri Light" w:cs="Times New Roman"/>
      <w:color w:val="2E74B5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color w:val="1F4D78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libri Light" w:eastAsia="Times New Roman" w:hAnsi="Calibri Light" w:cs="Times New Roman"/>
      <w:i/>
      <w:iCs/>
      <w:color w:val="2E74B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Calibri Light" w:eastAsia="Times New Roman" w:hAnsi="Calibri Light" w:cs="Times New Roman"/>
      <w:color w:val="2E74B5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after="225" w:line="384" w:lineRule="atLeast"/>
    </w:pPr>
    <w:rPr>
      <w:sz w:val="29"/>
      <w:szCs w:val="29"/>
    </w:rPr>
  </w:style>
  <w:style w:type="paragraph" w:customStyle="1" w:styleId="bold">
    <w:name w:val="bold"/>
    <w:basedOn w:val="Normal"/>
    <w:pPr>
      <w:spacing w:after="225" w:line="384" w:lineRule="atLeast"/>
    </w:pPr>
    <w:rPr>
      <w:b/>
      <w:bCs/>
      <w:sz w:val="29"/>
      <w:szCs w:val="29"/>
    </w:rPr>
  </w:style>
  <w:style w:type="paragraph" w:customStyle="1" w:styleId="back">
    <w:name w:val="back"/>
    <w:basedOn w:val="Normal"/>
    <w:pPr>
      <w:pBdr>
        <w:top w:val="single" w:sz="6" w:space="15" w:color="D9D9D9"/>
        <w:left w:val="single" w:sz="6" w:space="15" w:color="D9D9D9"/>
        <w:bottom w:val="single" w:sz="6" w:space="15" w:color="D9D9D9"/>
        <w:right w:val="single" w:sz="6" w:space="15" w:color="D9D9D9"/>
      </w:pBdr>
      <w:spacing w:after="300" w:line="384" w:lineRule="atLeast"/>
    </w:pPr>
    <w:rPr>
      <w:sz w:val="29"/>
      <w:szCs w:val="29"/>
    </w:rPr>
  </w:style>
  <w:style w:type="paragraph" w:customStyle="1" w:styleId="front">
    <w:name w:val="front"/>
    <w:basedOn w:val="Normal"/>
    <w:pPr>
      <w:pBdr>
        <w:top w:val="single" w:sz="6" w:space="15" w:color="D9D9D9"/>
        <w:left w:val="single" w:sz="6" w:space="15" w:color="D9D9D9"/>
        <w:right w:val="single" w:sz="6" w:space="15" w:color="D9D9D9"/>
      </w:pBdr>
      <w:spacing w:after="225" w:line="384" w:lineRule="atLeast"/>
    </w:pPr>
    <w:rPr>
      <w:sz w:val="29"/>
      <w:szCs w:val="29"/>
    </w:rPr>
  </w:style>
  <w:style w:type="paragraph" w:customStyle="1" w:styleId="cvcontactcardinfoinner">
    <w:name w:val="cv_contact_card_info_inner"/>
    <w:basedOn w:val="Normal"/>
    <w:pPr>
      <w:spacing w:before="150" w:after="225" w:line="384" w:lineRule="atLeast"/>
    </w:pPr>
    <w:rPr>
      <w:sz w:val="29"/>
      <w:szCs w:val="29"/>
    </w:rPr>
  </w:style>
  <w:style w:type="paragraph" w:customStyle="1" w:styleId="cardbacktitle">
    <w:name w:val="card_back_title"/>
    <w:basedOn w:val="Normal"/>
    <w:pPr>
      <w:spacing w:after="225" w:line="384" w:lineRule="atLeast"/>
    </w:pPr>
    <w:rPr>
      <w:sz w:val="33"/>
      <w:szCs w:val="33"/>
    </w:rPr>
  </w:style>
  <w:style w:type="paragraph" w:customStyle="1" w:styleId="ar">
    <w:name w:val="ar"/>
    <w:basedOn w:val="Normal"/>
    <w:pPr>
      <w:bidi/>
      <w:spacing w:after="225" w:line="384" w:lineRule="atLeast"/>
    </w:pPr>
    <w:rPr>
      <w:sz w:val="29"/>
      <w:szCs w:val="29"/>
    </w:rPr>
  </w:style>
  <w:style w:type="paragraph" w:customStyle="1" w:styleId="cvpreviewwidth">
    <w:name w:val="cv_preview_width"/>
    <w:basedOn w:val="Normal"/>
    <w:pPr>
      <w:spacing w:before="100" w:beforeAutospacing="1" w:after="100" w:afterAutospacing="1" w:line="384" w:lineRule="atLeast"/>
    </w:pPr>
    <w:rPr>
      <w:sz w:val="29"/>
      <w:szCs w:val="29"/>
    </w:rPr>
  </w:style>
  <w:style w:type="paragraph" w:customStyle="1" w:styleId="blockmod-title">
    <w:name w:val="blockmod-title"/>
    <w:basedOn w:val="Normal"/>
    <w:pPr>
      <w:pBdr>
        <w:bottom w:val="single" w:sz="6" w:space="8" w:color="D9D9D9"/>
      </w:pBdr>
      <w:spacing w:after="225" w:line="600" w:lineRule="atLeast"/>
    </w:pPr>
    <w:rPr>
      <w:b/>
      <w:bCs/>
      <w:color w:val="000000"/>
      <w:sz w:val="38"/>
      <w:szCs w:val="38"/>
    </w:rPr>
  </w:style>
  <w:style w:type="paragraph" w:customStyle="1" w:styleId="blockmod-titlespan">
    <w:name w:val="blockmod-titlespan"/>
    <w:basedOn w:val="Normal"/>
    <w:pPr>
      <w:spacing w:after="225" w:line="384" w:lineRule="atLeast"/>
    </w:pPr>
    <w:rPr>
      <w:sz w:val="29"/>
      <w:szCs w:val="29"/>
    </w:rPr>
  </w:style>
  <w:style w:type="paragraph" w:customStyle="1" w:styleId="blockmod-content">
    <w:name w:val="blockmod-content"/>
    <w:basedOn w:val="Normal"/>
    <w:pPr>
      <w:spacing w:after="225" w:line="384" w:lineRule="atLeast"/>
    </w:pPr>
    <w:rPr>
      <w:sz w:val="29"/>
      <w:szCs w:val="29"/>
    </w:rPr>
  </w:style>
  <w:style w:type="paragraph" w:customStyle="1" w:styleId="clear">
    <w:name w:val="clear"/>
    <w:basedOn w:val="Normal"/>
    <w:pPr>
      <w:spacing w:after="225" w:line="384" w:lineRule="atLeast"/>
    </w:pPr>
    <w:rPr>
      <w:sz w:val="29"/>
      <w:szCs w:val="29"/>
    </w:rPr>
  </w:style>
  <w:style w:type="paragraph" w:customStyle="1" w:styleId="stag">
    <w:name w:val="s_tag"/>
    <w:basedOn w:val="Normal"/>
    <w:pPr>
      <w:spacing w:after="75" w:line="420" w:lineRule="atLeast"/>
      <w:ind w:right="75"/>
    </w:pPr>
    <w:rPr>
      <w:b/>
      <w:bCs/>
      <w:color w:val="1D1D1B"/>
      <w:sz w:val="29"/>
      <w:szCs w:val="29"/>
    </w:rPr>
  </w:style>
  <w:style w:type="paragraph" w:customStyle="1" w:styleId="fieldset">
    <w:name w:val="fieldset"/>
    <w:basedOn w:val="Normal"/>
    <w:pPr>
      <w:spacing w:line="384" w:lineRule="atLeast"/>
    </w:pPr>
    <w:rPr>
      <w:sz w:val="29"/>
      <w:szCs w:val="29"/>
    </w:rPr>
  </w:style>
  <w:style w:type="paragraph" w:customStyle="1" w:styleId="grid-5">
    <w:name w:val="grid-5"/>
    <w:basedOn w:val="Normal"/>
    <w:pPr>
      <w:spacing w:after="225" w:line="384" w:lineRule="atLeast"/>
    </w:pPr>
    <w:rPr>
      <w:sz w:val="29"/>
      <w:szCs w:val="29"/>
    </w:rPr>
  </w:style>
  <w:style w:type="paragraph" w:customStyle="1" w:styleId="cv-section-body">
    <w:name w:val="cv-section-body"/>
    <w:basedOn w:val="Normal"/>
    <w:pPr>
      <w:spacing w:after="225" w:line="384" w:lineRule="atLeast"/>
    </w:pPr>
    <w:rPr>
      <w:sz w:val="29"/>
      <w:szCs w:val="29"/>
    </w:rPr>
  </w:style>
  <w:style w:type="paragraph" w:customStyle="1" w:styleId="quick-tooltip">
    <w:name w:val="quick-tooltip"/>
    <w:basedOn w:val="Normal"/>
    <w:pPr>
      <w:spacing w:after="225" w:line="384" w:lineRule="atLeast"/>
    </w:pPr>
    <w:rPr>
      <w:vanish/>
      <w:sz w:val="29"/>
      <w:szCs w:val="29"/>
    </w:rPr>
  </w:style>
  <w:style w:type="paragraph" w:customStyle="1" w:styleId="cvvidsection">
    <w:name w:val="cv_vid_section"/>
    <w:basedOn w:val="Normal"/>
    <w:pPr>
      <w:spacing w:after="225" w:line="384" w:lineRule="atLeast"/>
    </w:pPr>
    <w:rPr>
      <w:vanish/>
      <w:sz w:val="29"/>
      <w:szCs w:val="29"/>
    </w:rPr>
  </w:style>
  <w:style w:type="paragraph" w:customStyle="1" w:styleId="hide">
    <w:name w:val="hide"/>
    <w:basedOn w:val="Normal"/>
    <w:pPr>
      <w:spacing w:after="225" w:line="384" w:lineRule="atLeast"/>
    </w:pPr>
    <w:rPr>
      <w:vanish/>
      <w:sz w:val="29"/>
      <w:szCs w:val="29"/>
    </w:rPr>
  </w:style>
  <w:style w:type="paragraph" w:customStyle="1" w:styleId="securecontactoption">
    <w:name w:val="secure_contact_option"/>
    <w:basedOn w:val="Normal"/>
    <w:pPr>
      <w:spacing w:after="225" w:line="384" w:lineRule="atLeast"/>
    </w:pPr>
    <w:rPr>
      <w:vanish/>
      <w:sz w:val="29"/>
      <w:szCs w:val="29"/>
    </w:rPr>
  </w:style>
  <w:style w:type="paragraph" w:customStyle="1" w:styleId="showmore">
    <w:name w:val="show_more"/>
    <w:basedOn w:val="Normal"/>
    <w:pPr>
      <w:spacing w:after="225" w:line="384" w:lineRule="atLeast"/>
    </w:pPr>
    <w:rPr>
      <w:vanish/>
      <w:sz w:val="29"/>
      <w:szCs w:val="29"/>
    </w:rPr>
  </w:style>
  <w:style w:type="paragraph" w:customStyle="1" w:styleId="cardflipbutton">
    <w:name w:val="card_flip_button"/>
    <w:basedOn w:val="Normal"/>
    <w:pPr>
      <w:spacing w:after="225" w:line="384" w:lineRule="atLeast"/>
    </w:pPr>
    <w:rPr>
      <w:vanish/>
      <w:sz w:val="29"/>
      <w:szCs w:val="29"/>
    </w:rPr>
  </w:style>
  <w:style w:type="paragraph" w:customStyle="1" w:styleId="sendmessage">
    <w:name w:val="send_message"/>
    <w:basedOn w:val="Normal"/>
    <w:pPr>
      <w:spacing w:after="225" w:line="384" w:lineRule="atLeast"/>
    </w:pPr>
    <w:rPr>
      <w:vanish/>
      <w:sz w:val="29"/>
      <w:szCs w:val="29"/>
    </w:rPr>
  </w:style>
  <w:style w:type="paragraph" w:customStyle="1" w:styleId="questionnaireexportheader">
    <w:name w:val="questionnaire_export_header"/>
    <w:basedOn w:val="Normal"/>
    <w:pPr>
      <w:spacing w:after="225" w:line="384" w:lineRule="atLeast"/>
    </w:pPr>
    <w:rPr>
      <w:vanish/>
      <w:sz w:val="29"/>
      <w:szCs w:val="29"/>
    </w:rPr>
  </w:style>
  <w:style w:type="paragraph" w:customStyle="1" w:styleId="activityrowtemplate">
    <w:name w:val="activity_row_template"/>
    <w:basedOn w:val="Normal"/>
    <w:pPr>
      <w:spacing w:after="225" w:line="384" w:lineRule="atLeast"/>
    </w:pPr>
    <w:rPr>
      <w:vanish/>
      <w:sz w:val="29"/>
      <w:szCs w:val="29"/>
    </w:rPr>
  </w:style>
  <w:style w:type="paragraph" w:customStyle="1" w:styleId="h4">
    <w:name w:val="h4"/>
    <w:basedOn w:val="Normal"/>
    <w:pPr>
      <w:spacing w:after="225" w:line="384" w:lineRule="atLeast"/>
    </w:pPr>
    <w:rPr>
      <w:sz w:val="29"/>
      <w:szCs w:val="29"/>
    </w:rPr>
  </w:style>
  <w:style w:type="paragraph" w:customStyle="1" w:styleId="downloadlinks">
    <w:name w:val="download_links"/>
    <w:basedOn w:val="Normal"/>
    <w:pPr>
      <w:spacing w:after="225" w:line="384" w:lineRule="atLeast"/>
    </w:pPr>
    <w:rPr>
      <w:sz w:val="29"/>
      <w:szCs w:val="29"/>
    </w:rPr>
  </w:style>
  <w:style w:type="paragraph" w:customStyle="1" w:styleId="blockmod-title1">
    <w:name w:val="blockmod-title1"/>
    <w:basedOn w:val="Normal"/>
    <w:pPr>
      <w:pBdr>
        <w:bottom w:val="single" w:sz="6" w:space="8" w:color="D9D9D9"/>
      </w:pBdr>
      <w:spacing w:after="225" w:line="600" w:lineRule="atLeast"/>
      <w:jc w:val="right"/>
    </w:pPr>
    <w:rPr>
      <w:b/>
      <w:bCs/>
      <w:color w:val="000000"/>
      <w:sz w:val="38"/>
      <w:szCs w:val="38"/>
    </w:rPr>
  </w:style>
  <w:style w:type="paragraph" w:customStyle="1" w:styleId="h41">
    <w:name w:val="h41"/>
    <w:basedOn w:val="Normal"/>
    <w:pPr>
      <w:spacing w:after="75" w:line="384" w:lineRule="atLeast"/>
    </w:pPr>
    <w:rPr>
      <w:color w:val="333333"/>
      <w:sz w:val="29"/>
      <w:szCs w:val="29"/>
    </w:rPr>
  </w:style>
  <w:style w:type="paragraph" w:customStyle="1" w:styleId="blockmod-title2">
    <w:name w:val="blockmod-title2"/>
    <w:basedOn w:val="Normal"/>
    <w:pPr>
      <w:pBdr>
        <w:bottom w:val="single" w:sz="6" w:space="8" w:color="D9D9D9"/>
      </w:pBdr>
      <w:spacing w:after="225" w:line="600" w:lineRule="atLeast"/>
    </w:pPr>
    <w:rPr>
      <w:b/>
      <w:bCs/>
      <w:color w:val="000000"/>
      <w:sz w:val="38"/>
      <w:szCs w:val="38"/>
    </w:rPr>
  </w:style>
  <w:style w:type="paragraph" w:customStyle="1" w:styleId="downloadlinks1">
    <w:name w:val="download_links1"/>
    <w:basedOn w:val="Normal"/>
    <w:pPr>
      <w:spacing w:after="225" w:line="384" w:lineRule="atLeast"/>
    </w:pPr>
    <w:rPr>
      <w:vanish/>
      <w:sz w:val="29"/>
      <w:szCs w:val="29"/>
    </w:rPr>
  </w:style>
  <w:style w:type="paragraph" w:customStyle="1" w:styleId="pprofile-actions">
    <w:name w:val="pprofile-actions"/>
    <w:basedOn w:val="Normal"/>
    <w:pPr>
      <w:spacing w:after="225" w:line="384" w:lineRule="atLeast"/>
    </w:pPr>
    <w:rPr>
      <w:sz w:val="29"/>
      <w:szCs w:val="29"/>
    </w:rPr>
  </w:style>
  <w:style w:type="paragraph" w:customStyle="1" w:styleId="contact-p">
    <w:name w:val="contact-p"/>
    <w:basedOn w:val="Normal"/>
    <w:pPr>
      <w:spacing w:after="225" w:line="384" w:lineRule="atLeast"/>
    </w:pPr>
    <w:rPr>
      <w:sz w:val="29"/>
      <w:szCs w:val="29"/>
    </w:rPr>
  </w:style>
  <w:style w:type="paragraph" w:customStyle="1" w:styleId="blockmod-title3">
    <w:name w:val="blockmod-title3"/>
    <w:basedOn w:val="Normal"/>
    <w:pPr>
      <w:pBdr>
        <w:bottom w:val="single" w:sz="6" w:space="8" w:color="D9D9D9"/>
      </w:pBdr>
      <w:spacing w:after="225" w:line="600" w:lineRule="atLeast"/>
      <w:jc w:val="right"/>
    </w:pPr>
    <w:rPr>
      <w:b/>
      <w:bCs/>
      <w:color w:val="000000"/>
      <w:sz w:val="38"/>
      <w:szCs w:val="38"/>
    </w:rPr>
  </w:style>
  <w:style w:type="paragraph" w:customStyle="1" w:styleId="h42">
    <w:name w:val="h42"/>
    <w:basedOn w:val="Normal"/>
    <w:pPr>
      <w:spacing w:after="75" w:line="384" w:lineRule="atLeast"/>
    </w:pPr>
    <w:rPr>
      <w:color w:val="333333"/>
      <w:sz w:val="29"/>
      <w:szCs w:val="29"/>
    </w:rPr>
  </w:style>
  <w:style w:type="paragraph" w:customStyle="1" w:styleId="blockmod-title4">
    <w:name w:val="blockmod-title4"/>
    <w:basedOn w:val="Normal"/>
    <w:pPr>
      <w:pBdr>
        <w:bottom w:val="single" w:sz="6" w:space="8" w:color="D9D9D9"/>
      </w:pBdr>
      <w:spacing w:after="225" w:line="600" w:lineRule="atLeast"/>
    </w:pPr>
    <w:rPr>
      <w:b/>
      <w:bCs/>
      <w:color w:val="000000"/>
      <w:sz w:val="38"/>
      <w:szCs w:val="38"/>
    </w:rPr>
  </w:style>
  <w:style w:type="paragraph" w:customStyle="1" w:styleId="downloadlinks2">
    <w:name w:val="download_links2"/>
    <w:basedOn w:val="Normal"/>
    <w:pPr>
      <w:spacing w:after="225" w:line="384" w:lineRule="atLeast"/>
    </w:pPr>
    <w:rPr>
      <w:vanish/>
      <w:sz w:val="29"/>
      <w:szCs w:val="29"/>
    </w:rPr>
  </w:style>
  <w:style w:type="paragraph" w:customStyle="1" w:styleId="pprofile-actions1">
    <w:name w:val="pprofile-actions1"/>
    <w:basedOn w:val="Normal"/>
    <w:pPr>
      <w:spacing w:after="225" w:line="384" w:lineRule="atLeast"/>
    </w:pPr>
    <w:rPr>
      <w:sz w:val="29"/>
      <w:szCs w:val="29"/>
    </w:rPr>
  </w:style>
  <w:style w:type="paragraph" w:customStyle="1" w:styleId="contact-p1">
    <w:name w:val="contact-p1"/>
    <w:basedOn w:val="Normal"/>
    <w:pPr>
      <w:spacing w:after="225" w:line="384" w:lineRule="atLeast"/>
    </w:pPr>
    <w:rPr>
      <w:sz w:val="29"/>
      <w:szCs w:val="29"/>
    </w:rPr>
  </w:style>
  <w:style w:type="character" w:customStyle="1" w:styleId="l">
    <w:name w:val="l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dcompany">
    <w:name w:val="card_company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bold1">
    <w:name w:val="bold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prmt">
    <w:name w:val="prmt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mobilephone">
    <w:name w:val="mobile_phon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margin-reset">
    <w:name w:val="margin-reset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moretext">
    <w:name w:val="more_text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lesstext">
    <w:name w:val="less_text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fn">
    <w:name w:val="fn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mute">
    <w:name w:val="mut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color w:val="2E74B5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marginr10">
    <w:name w:val="margin_r_10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cvexprdetails">
    <w:name w:val="cv_expr_details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hide1">
    <w:name w:val="hide1"/>
    <w:rPr>
      <w:vanish/>
      <w:w w:val="100"/>
      <w:position w:val="-1"/>
      <w:effect w:val="none"/>
      <w:vertAlign w:val="baseline"/>
      <w:cs w:val="0"/>
      <w:em w:val="none"/>
    </w:rPr>
  </w:style>
  <w:style w:type="character" w:customStyle="1" w:styleId="cvedudisc">
    <w:name w:val="cv_edu_disc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g1">
    <w:name w:val="s_tag1"/>
    <w:rPr>
      <w:b/>
      <w:bCs/>
      <w:color w:val="1D1D1B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cv-q">
    <w:name w:val="cv-q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red">
    <w:name w:val="red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hide2">
    <w:name w:val="hide2"/>
    <w:rPr>
      <w:vanish/>
      <w:w w:val="100"/>
      <w:position w:val="-1"/>
      <w:effect w:val="none"/>
      <w:vertAlign w:val="baseline"/>
      <w:cs w:val="0"/>
      <w:em w:val="none"/>
    </w:rPr>
  </w:style>
  <w:style w:type="character" w:customStyle="1" w:styleId="printhide">
    <w:name w:val="printhid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cvfootercopyright">
    <w:name w:val="cv_footer_copy_right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activitiesaction">
    <w:name w:val="activities_action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activitiestitle">
    <w:name w:val="activities_titl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activitiesdesc">
    <w:name w:val="activities_desc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imgthumbsblock">
    <w:name w:val="img_thumbs_block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activitiesdate">
    <w:name w:val="activities_dat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activity-author-name">
    <w:name w:val="activity-author-nam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activity-date">
    <w:name w:val="activity-dat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grid-3">
    <w:name w:val="grid-3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MediumGrid21">
    <w:name w:val="Medium Grid 2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IN"/>
    </w:rPr>
  </w:style>
  <w:style w:type="character" w:customStyle="1" w:styleId="MediumGrid2Char">
    <w:name w:val="Medium Grid 2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en-IN" w:bidi="ar-SA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paragraph" w:customStyle="1" w:styleId="EndNoteBibliography">
    <w:name w:val="EndNote Bibliography"/>
    <w:basedOn w:val="Normal"/>
    <w:rPr>
      <w:rFonts w:ascii="Calibri" w:eastAsia="Calibri" w:hAnsi="Calibri"/>
    </w:rPr>
  </w:style>
  <w:style w:type="character" w:styleId="UnresolvedMention">
    <w:name w:val="Unresolved Mention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EndNoteBibliographyChar">
    <w:name w:val="EndNote Bibliography Char"/>
    <w:rPr>
      <w:rFonts w:ascii="Calibri" w:eastAsia="Calibri" w:hAnsi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F30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2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my.com/course/pressure-ulcer-injury-from-a-to-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RN.iblasi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www.udemy.com/course/concept-analysis-in-nursing-scienc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demy.com/course/nursing-theor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demy.com/course/woundcare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EPxmZLzOx7hV55ttxBOTWOuYgw==">AMUW2mWg+0Tl2hAiVIZ5LKona99vQaHS/ExyZniv+cyyR4aaVKcxIjNAcwpgxqzFU/OsYzJE9T9+DLgFv0OCy4gbN4bj3SHi28vDp/Rr+6MbpG7Fw0LhOGg=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Abdulkarem</dc:creator>
  <cp:lastModifiedBy>Abdulkareem Iblasi</cp:lastModifiedBy>
  <cp:revision>2</cp:revision>
  <cp:lastPrinted>2022-06-21T10:17:00Z</cp:lastPrinted>
  <dcterms:created xsi:type="dcterms:W3CDTF">2022-08-09T19:20:00Z</dcterms:created>
  <dcterms:modified xsi:type="dcterms:W3CDTF">2022-08-09T19:20:00Z</dcterms:modified>
</cp:coreProperties>
</file>